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881243" w14:textId="77777777" w:rsidR="00924F67" w:rsidRPr="00924F67" w:rsidRDefault="00924F67" w:rsidP="00924F67">
      <w:pPr>
        <w:widowControl/>
        <w:spacing w:before="100" w:beforeAutospacing="1" w:after="100" w:afterAutospacing="1" w:line="390" w:lineRule="atLeast"/>
        <w:jc w:val="center"/>
        <w:rPr>
          <w:rFonts w:ascii="微软雅黑" w:eastAsia="微软雅黑" w:hAnsi="微软雅黑" w:cs="宋体"/>
          <w:color w:val="333333"/>
          <w:kern w:val="0"/>
          <w:sz w:val="28"/>
          <w:szCs w:val="28"/>
        </w:rPr>
      </w:pPr>
      <w:bookmarkStart w:id="0" w:name="_GoBack"/>
      <w:r w:rsidRPr="00924F67">
        <w:rPr>
          <w:rFonts w:ascii="微软雅黑" w:eastAsia="微软雅黑" w:hAnsi="微软雅黑" w:cs="宋体" w:hint="eastAsia"/>
          <w:color w:val="333333"/>
          <w:kern w:val="0"/>
          <w:sz w:val="28"/>
          <w:szCs w:val="28"/>
        </w:rPr>
        <w:t>北京航空航天大学2020年强</w:t>
      </w:r>
      <w:proofErr w:type="gramStart"/>
      <w:r w:rsidRPr="00924F67">
        <w:rPr>
          <w:rFonts w:ascii="微软雅黑" w:eastAsia="微软雅黑" w:hAnsi="微软雅黑" w:cs="宋体" w:hint="eastAsia"/>
          <w:color w:val="333333"/>
          <w:kern w:val="0"/>
          <w:sz w:val="28"/>
          <w:szCs w:val="28"/>
        </w:rPr>
        <w:t>基计划</w:t>
      </w:r>
      <w:proofErr w:type="gramEnd"/>
      <w:r w:rsidRPr="00924F67">
        <w:rPr>
          <w:rFonts w:ascii="微软雅黑" w:eastAsia="微软雅黑" w:hAnsi="微软雅黑" w:cs="宋体" w:hint="eastAsia"/>
          <w:color w:val="333333"/>
          <w:kern w:val="0"/>
          <w:sz w:val="28"/>
          <w:szCs w:val="28"/>
        </w:rPr>
        <w:t>招生简章</w:t>
      </w:r>
    </w:p>
    <w:bookmarkEnd w:id="0"/>
    <w:p w14:paraId="1F10CD08"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为全面贯彻全国教育大会精神，深入落实《国务院关于深化考试招生制度改革的实施意见》（国发〔2014〕35号），根据《关于在部分高校开展基础学科招生改革试点工作的意见》（教学〔2020〕1号）等文件，服务国家重大战略需求，加强基础学科拔尖创新人才选拔培养，经批准，我校2020年开展基础学科招生改革试点工作（也称“强基计划”），探索多维</w:t>
      </w:r>
      <w:proofErr w:type="gramStart"/>
      <w:r w:rsidRPr="00924F67">
        <w:rPr>
          <w:rFonts w:ascii="宋体" w:eastAsia="宋体" w:hAnsi="宋体" w:cs="宋体" w:hint="eastAsia"/>
          <w:color w:val="000000" w:themeColor="text1"/>
          <w:kern w:val="0"/>
          <w:sz w:val="24"/>
          <w:szCs w:val="24"/>
        </w:rPr>
        <w:t>度考核</w:t>
      </w:r>
      <w:proofErr w:type="gramEnd"/>
      <w:r w:rsidRPr="00924F67">
        <w:rPr>
          <w:rFonts w:ascii="宋体" w:eastAsia="宋体" w:hAnsi="宋体" w:cs="宋体" w:hint="eastAsia"/>
          <w:color w:val="000000" w:themeColor="text1"/>
          <w:kern w:val="0"/>
          <w:sz w:val="24"/>
          <w:szCs w:val="24"/>
        </w:rPr>
        <w:t xml:space="preserve">评价模式，选拔一批有志向、有兴趣、有天赋的青年学生，培养具有空天报国情怀、扎实数理基础、科学创新能力、全球视野格局的高素质拔尖创新人才，为国家重大战略领域输送后备人才。 </w:t>
      </w:r>
    </w:p>
    <w:p w14:paraId="62965E1B" w14:textId="77777777" w:rsidR="00924F67" w:rsidRPr="00924F67" w:rsidRDefault="00924F67" w:rsidP="00924F67">
      <w:pPr>
        <w:widowControl/>
        <w:spacing w:before="100" w:beforeAutospacing="1" w:after="100" w:afterAutospacing="1" w:line="360" w:lineRule="atLeast"/>
        <w:jc w:val="left"/>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 xml:space="preserve">    </w:t>
      </w:r>
      <w:bookmarkStart w:id="1" w:name="_Toc6802"/>
      <w:r w:rsidRPr="00924F67">
        <w:rPr>
          <w:rFonts w:ascii="宋体" w:eastAsia="宋体" w:hAnsi="宋体" w:cs="黑体" w:hint="eastAsia"/>
          <w:bCs/>
          <w:color w:val="000000" w:themeColor="text1"/>
          <w:kern w:val="0"/>
          <w:sz w:val="24"/>
          <w:szCs w:val="24"/>
        </w:rPr>
        <w:t>一、招生对象及报名条件</w:t>
      </w:r>
      <w:bookmarkEnd w:id="1"/>
      <w:r w:rsidRPr="00924F67">
        <w:rPr>
          <w:rFonts w:ascii="宋体" w:eastAsia="宋体" w:hAnsi="宋体" w:cs="宋体" w:hint="eastAsia"/>
          <w:color w:val="333333"/>
          <w:kern w:val="0"/>
          <w:sz w:val="24"/>
          <w:szCs w:val="24"/>
        </w:rPr>
        <w:t xml:space="preserve">  </w:t>
      </w:r>
    </w:p>
    <w:p w14:paraId="3B565511" w14:textId="5D6F80FB" w:rsidR="00924F67" w:rsidRPr="00924F67" w:rsidRDefault="00924F67" w:rsidP="00924F67">
      <w:pPr>
        <w:widowControl/>
        <w:spacing w:before="100" w:beforeAutospacing="1" w:after="100" w:afterAutospacing="1" w:line="360" w:lineRule="atLeast"/>
        <w:jc w:val="left"/>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 </w:t>
      </w:r>
      <w:r w:rsidRPr="00924F67">
        <w:rPr>
          <w:rFonts w:ascii="宋体" w:eastAsia="宋体" w:hAnsi="宋体" w:cs="宋体" w:hint="eastAsia"/>
          <w:bCs/>
          <w:color w:val="000000" w:themeColor="text1"/>
          <w:kern w:val="0"/>
          <w:sz w:val="24"/>
          <w:szCs w:val="24"/>
        </w:rPr>
        <w:t>在我校安排强</w:t>
      </w:r>
      <w:proofErr w:type="gramStart"/>
      <w:r w:rsidRPr="00924F67">
        <w:rPr>
          <w:rFonts w:ascii="宋体" w:eastAsia="宋体" w:hAnsi="宋体" w:cs="宋体" w:hint="eastAsia"/>
          <w:bCs/>
          <w:color w:val="000000" w:themeColor="text1"/>
          <w:kern w:val="0"/>
          <w:sz w:val="24"/>
          <w:szCs w:val="24"/>
        </w:rPr>
        <w:t>基计划</w:t>
      </w:r>
      <w:proofErr w:type="gramEnd"/>
      <w:r w:rsidRPr="00924F67">
        <w:rPr>
          <w:rFonts w:ascii="宋体" w:eastAsia="宋体" w:hAnsi="宋体" w:cs="宋体" w:hint="eastAsia"/>
          <w:bCs/>
          <w:color w:val="000000" w:themeColor="text1"/>
          <w:kern w:val="0"/>
          <w:sz w:val="24"/>
          <w:szCs w:val="24"/>
        </w:rPr>
        <w:t>相关专业招生的省份，符合2020年普通高等学校招生全国统一考试报名条件，综合素质优秀或基础学科拔尖，并有志于将来从事相关领域科学技术工作的高中毕业生均可申请报名。申请报名考生分为以下两类：</w:t>
      </w:r>
    </w:p>
    <w:p w14:paraId="7A0A4E6E" w14:textId="77777777" w:rsidR="00924F67" w:rsidRPr="00924F67" w:rsidRDefault="00924F67" w:rsidP="00924F67">
      <w:pPr>
        <w:widowControl/>
        <w:spacing w:line="585" w:lineRule="exact"/>
        <w:ind w:firstLineChars="200" w:firstLine="482"/>
        <w:outlineLvl w:val="1"/>
        <w:rPr>
          <w:rFonts w:ascii="宋体" w:eastAsia="宋体" w:hAnsi="宋体" w:cs="宋体" w:hint="eastAsia"/>
          <w:color w:val="333333"/>
          <w:kern w:val="0"/>
          <w:sz w:val="24"/>
          <w:szCs w:val="24"/>
        </w:rPr>
      </w:pPr>
      <w:r w:rsidRPr="00924F67">
        <w:rPr>
          <w:rFonts w:ascii="宋体" w:eastAsia="宋体" w:hAnsi="宋体" w:cs="仿宋_gb2312" w:hint="eastAsia"/>
          <w:b/>
          <w:bCs/>
          <w:color w:val="000000" w:themeColor="text1"/>
          <w:kern w:val="0"/>
          <w:sz w:val="24"/>
          <w:szCs w:val="24"/>
        </w:rPr>
        <w:t>第一类：高考成绩优异的考生</w:t>
      </w:r>
    </w:p>
    <w:p w14:paraId="786FC952" w14:textId="77777777" w:rsidR="00924F67" w:rsidRPr="00924F67" w:rsidRDefault="00924F67" w:rsidP="00924F67">
      <w:pPr>
        <w:widowControl/>
        <w:spacing w:line="585" w:lineRule="exact"/>
        <w:ind w:firstLineChars="200" w:firstLine="480"/>
        <w:outlineLvl w:val="1"/>
        <w:rPr>
          <w:rFonts w:ascii="宋体" w:eastAsia="宋体" w:hAnsi="宋体" w:cs="宋体" w:hint="eastAsia"/>
          <w:color w:val="333333"/>
          <w:kern w:val="0"/>
          <w:sz w:val="24"/>
          <w:szCs w:val="24"/>
        </w:rPr>
      </w:pPr>
      <w:r w:rsidRPr="00924F67">
        <w:rPr>
          <w:rFonts w:ascii="宋体" w:eastAsia="宋体" w:hAnsi="宋体" w:cs="宋体" w:hint="eastAsia"/>
          <w:bCs/>
          <w:color w:val="000000" w:themeColor="text1"/>
          <w:kern w:val="0"/>
          <w:sz w:val="24"/>
          <w:szCs w:val="24"/>
        </w:rPr>
        <w:t>高考成绩优异，专业基础扎实，创新能力和综合素质突出的考生。</w:t>
      </w:r>
    </w:p>
    <w:p w14:paraId="738B3643" w14:textId="77777777" w:rsidR="00924F67" w:rsidRPr="00924F67" w:rsidRDefault="00924F67" w:rsidP="00924F67">
      <w:pPr>
        <w:widowControl/>
        <w:spacing w:line="585" w:lineRule="exact"/>
        <w:ind w:firstLineChars="200" w:firstLine="482"/>
        <w:outlineLvl w:val="1"/>
        <w:rPr>
          <w:rFonts w:ascii="宋体" w:eastAsia="宋体" w:hAnsi="宋体" w:cs="宋体" w:hint="eastAsia"/>
          <w:color w:val="333333"/>
          <w:kern w:val="0"/>
          <w:sz w:val="24"/>
          <w:szCs w:val="24"/>
        </w:rPr>
      </w:pPr>
      <w:r w:rsidRPr="00924F67">
        <w:rPr>
          <w:rFonts w:ascii="宋体" w:eastAsia="宋体" w:hAnsi="宋体" w:cs="仿宋_gb2312" w:hint="eastAsia"/>
          <w:b/>
          <w:bCs/>
          <w:color w:val="000000" w:themeColor="text1"/>
          <w:kern w:val="0"/>
          <w:sz w:val="24"/>
          <w:szCs w:val="24"/>
        </w:rPr>
        <w:t>第二类：相关学科领域具有突出才能和表现的考生</w:t>
      </w:r>
    </w:p>
    <w:p w14:paraId="3EADA2B3" w14:textId="77777777" w:rsidR="00924F67" w:rsidRPr="00924F67" w:rsidRDefault="00924F67" w:rsidP="00924F67">
      <w:pPr>
        <w:widowControl/>
        <w:spacing w:line="585" w:lineRule="exact"/>
        <w:ind w:firstLineChars="200" w:firstLine="480"/>
        <w:outlineLvl w:val="1"/>
        <w:rPr>
          <w:rFonts w:ascii="宋体" w:eastAsia="宋体" w:hAnsi="宋体" w:cs="宋体" w:hint="eastAsia"/>
          <w:color w:val="333333"/>
          <w:kern w:val="0"/>
          <w:sz w:val="24"/>
          <w:szCs w:val="24"/>
        </w:rPr>
      </w:pPr>
      <w:r w:rsidRPr="00924F67">
        <w:rPr>
          <w:rFonts w:ascii="宋体" w:eastAsia="宋体" w:hAnsi="宋体" w:cs="宋体" w:hint="eastAsia"/>
          <w:bCs/>
          <w:color w:val="000000" w:themeColor="text1"/>
          <w:kern w:val="0"/>
          <w:sz w:val="24"/>
          <w:szCs w:val="24"/>
        </w:rPr>
        <w:t>全国青少年学科奥林匹克竞赛（数学、物理、化学、信息学）全国决赛中获得一、二等奖的考生。</w:t>
      </w:r>
      <w:r w:rsidRPr="00924F67">
        <w:rPr>
          <w:rFonts w:ascii="宋体" w:eastAsia="宋体" w:hAnsi="宋体" w:cs="Times New Roman" w:hint="eastAsia"/>
          <w:bCs/>
          <w:color w:val="000000" w:themeColor="text1"/>
          <w:kern w:val="0"/>
          <w:sz w:val="24"/>
          <w:szCs w:val="24"/>
        </w:rPr>
        <w:t>全国青少年学科</w:t>
      </w:r>
      <w:r w:rsidRPr="00924F67">
        <w:rPr>
          <w:rFonts w:ascii="宋体" w:eastAsia="宋体" w:hAnsi="宋体" w:cs="宋体" w:hint="eastAsia"/>
          <w:bCs/>
          <w:color w:val="000000" w:themeColor="text1"/>
          <w:kern w:val="0"/>
          <w:sz w:val="24"/>
          <w:szCs w:val="24"/>
        </w:rPr>
        <w:t>奥林匹克竞赛</w:t>
      </w:r>
      <w:r w:rsidRPr="00924F67">
        <w:rPr>
          <w:rFonts w:ascii="宋体" w:eastAsia="宋体" w:hAnsi="宋体" w:cs="Times New Roman" w:hint="eastAsia"/>
          <w:bCs/>
          <w:color w:val="000000" w:themeColor="text1"/>
          <w:kern w:val="0"/>
          <w:sz w:val="24"/>
          <w:szCs w:val="24"/>
        </w:rPr>
        <w:t>获奖学生以全国青少年科技竞赛获奖名单公示网站（</w:t>
      </w:r>
      <w:hyperlink r:id="rId4" w:history="1">
        <w:r w:rsidRPr="00924F67">
          <w:rPr>
            <w:rFonts w:ascii="宋体" w:eastAsia="宋体" w:hAnsi="宋体" w:cs="Times New Roman"/>
            <w:bCs/>
            <w:color w:val="333333"/>
            <w:kern w:val="0"/>
            <w:sz w:val="24"/>
            <w:szCs w:val="24"/>
          </w:rPr>
          <w:t>http://gs.cyscc.org/</w:t>
        </w:r>
      </w:hyperlink>
      <w:r w:rsidRPr="00924F67">
        <w:rPr>
          <w:rFonts w:ascii="宋体" w:eastAsia="宋体" w:hAnsi="宋体" w:cs="Times New Roman" w:hint="eastAsia"/>
          <w:bCs/>
          <w:color w:val="000000" w:themeColor="text1"/>
          <w:kern w:val="0"/>
          <w:sz w:val="24"/>
          <w:szCs w:val="24"/>
        </w:rPr>
        <w:t>）公示的名单为准。</w:t>
      </w:r>
    </w:p>
    <w:p w14:paraId="26477855"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以上两类考生高考成绩（不含任何政策加分）须达到所在省（自治区、直辖市）本科一批录取最低控制分数线（对于合并本科批次的省份，参照该省份确定的相应特殊类型最低录取控制分数线执行）。</w:t>
      </w:r>
    </w:p>
    <w:p w14:paraId="1EE01D69" w14:textId="77777777" w:rsidR="00924F67" w:rsidRPr="00924F67" w:rsidRDefault="00924F67" w:rsidP="00924F67">
      <w:pPr>
        <w:widowControl/>
        <w:spacing w:line="585" w:lineRule="exact"/>
        <w:ind w:firstLineChars="200" w:firstLine="480"/>
        <w:outlineLvl w:val="1"/>
        <w:rPr>
          <w:rFonts w:ascii="宋体" w:eastAsia="宋体" w:hAnsi="宋体" w:cs="宋体" w:hint="eastAsia"/>
          <w:color w:val="333333"/>
          <w:kern w:val="0"/>
          <w:sz w:val="24"/>
          <w:szCs w:val="24"/>
        </w:rPr>
      </w:pPr>
      <w:bookmarkStart w:id="2" w:name="_Toc12671"/>
      <w:r w:rsidRPr="00924F67">
        <w:rPr>
          <w:rFonts w:ascii="宋体" w:eastAsia="宋体" w:hAnsi="宋体" w:cs="宋体" w:hint="eastAsia"/>
          <w:bCs/>
          <w:color w:val="000000" w:themeColor="text1"/>
          <w:kern w:val="0"/>
          <w:sz w:val="24"/>
          <w:szCs w:val="24"/>
        </w:rPr>
        <w:t>二、招生专业及招生计划</w:t>
      </w:r>
      <w:bookmarkEnd w:id="2"/>
    </w:p>
    <w:p w14:paraId="16D51865" w14:textId="77777777" w:rsidR="00924F67" w:rsidRPr="00924F67" w:rsidRDefault="00924F67" w:rsidP="00924F67">
      <w:pPr>
        <w:widowControl/>
        <w:spacing w:line="585" w:lineRule="exact"/>
        <w:ind w:firstLineChars="200" w:firstLine="480"/>
        <w:outlineLvl w:val="1"/>
        <w:rPr>
          <w:rFonts w:ascii="宋体" w:eastAsia="宋体" w:hAnsi="宋体" w:cs="宋体" w:hint="eastAsia"/>
          <w:color w:val="333333"/>
          <w:kern w:val="0"/>
          <w:sz w:val="24"/>
          <w:szCs w:val="24"/>
        </w:rPr>
      </w:pPr>
      <w:r w:rsidRPr="00924F67">
        <w:rPr>
          <w:rFonts w:ascii="宋体" w:eastAsia="宋体" w:hAnsi="宋体" w:cs="宋体" w:hint="eastAsia"/>
          <w:bCs/>
          <w:color w:val="000000" w:themeColor="text1"/>
          <w:kern w:val="0"/>
          <w:sz w:val="24"/>
          <w:szCs w:val="24"/>
        </w:rPr>
        <w:lastRenderedPageBreak/>
        <w:t>我校2020年强</w:t>
      </w:r>
      <w:proofErr w:type="gramStart"/>
      <w:r w:rsidRPr="00924F67">
        <w:rPr>
          <w:rFonts w:ascii="宋体" w:eastAsia="宋体" w:hAnsi="宋体" w:cs="宋体" w:hint="eastAsia"/>
          <w:bCs/>
          <w:color w:val="000000" w:themeColor="text1"/>
          <w:kern w:val="0"/>
          <w:sz w:val="24"/>
          <w:szCs w:val="24"/>
        </w:rPr>
        <w:t>基计划</w:t>
      </w:r>
      <w:proofErr w:type="gramEnd"/>
      <w:r w:rsidRPr="00924F67">
        <w:rPr>
          <w:rFonts w:ascii="宋体" w:eastAsia="宋体" w:hAnsi="宋体" w:cs="宋体" w:hint="eastAsia"/>
          <w:bCs/>
          <w:color w:val="000000" w:themeColor="text1"/>
          <w:kern w:val="0"/>
          <w:sz w:val="24"/>
          <w:szCs w:val="24"/>
        </w:rPr>
        <w:t>在北京、天津、河北、山西、内蒙古、辽宁、吉林、黑龙江、上海、江苏、浙江、安徽、福建、江西、山东、河南、湖北、湖南、广东、广西、海南、重庆、四川、贵州、云南、陕西、甘肃、青海、宁夏、新疆招生，总计划150人。招生专业为数学与应用数学、信息与计算科学、应用物理学、化学、工程力学。符合第一、第二类报名条件的考生在各省（自治区、直辖市）可填报的招生专业以我校强</w:t>
      </w:r>
      <w:proofErr w:type="gramStart"/>
      <w:r w:rsidRPr="00924F67">
        <w:rPr>
          <w:rFonts w:ascii="宋体" w:eastAsia="宋体" w:hAnsi="宋体" w:cs="宋体" w:hint="eastAsia"/>
          <w:bCs/>
          <w:color w:val="000000" w:themeColor="text1"/>
          <w:kern w:val="0"/>
          <w:sz w:val="24"/>
          <w:szCs w:val="24"/>
        </w:rPr>
        <w:t>基计划</w:t>
      </w:r>
      <w:proofErr w:type="gramEnd"/>
      <w:r w:rsidRPr="00924F67">
        <w:rPr>
          <w:rFonts w:ascii="宋体" w:eastAsia="宋体" w:hAnsi="宋体" w:cs="宋体" w:hint="eastAsia"/>
          <w:bCs/>
          <w:color w:val="000000" w:themeColor="text1"/>
          <w:kern w:val="0"/>
          <w:sz w:val="24"/>
          <w:szCs w:val="24"/>
        </w:rPr>
        <w:t>报名系统公布为准。  </w:t>
      </w:r>
    </w:p>
    <w:p w14:paraId="0815869A"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非高考综合改革省份仅限理科生源报考，高考综合改革省份考生须选考物理，其余2门选考科目不限。</w:t>
      </w:r>
    </w:p>
    <w:p w14:paraId="3CD9865B"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Times New Roman" w:hint="eastAsia"/>
          <w:color w:val="000000" w:themeColor="text1"/>
          <w:kern w:val="0"/>
          <w:sz w:val="24"/>
          <w:szCs w:val="24"/>
        </w:rPr>
        <w:t>对于江苏省考生学业水平</w:t>
      </w:r>
      <w:proofErr w:type="gramStart"/>
      <w:r w:rsidRPr="00924F67">
        <w:rPr>
          <w:rFonts w:ascii="宋体" w:eastAsia="宋体" w:hAnsi="宋体" w:cs="Times New Roman" w:hint="eastAsia"/>
          <w:color w:val="000000" w:themeColor="text1"/>
          <w:kern w:val="0"/>
          <w:sz w:val="24"/>
          <w:szCs w:val="24"/>
        </w:rPr>
        <w:t>测试选测科目</w:t>
      </w:r>
      <w:proofErr w:type="gramEnd"/>
      <w:r w:rsidRPr="00924F67">
        <w:rPr>
          <w:rFonts w:ascii="宋体" w:eastAsia="宋体" w:hAnsi="宋体" w:cs="Times New Roman" w:hint="eastAsia"/>
          <w:color w:val="000000" w:themeColor="text1"/>
          <w:kern w:val="0"/>
          <w:sz w:val="24"/>
          <w:szCs w:val="24"/>
        </w:rPr>
        <w:t>和学业水平测试等级要求为：理科</w:t>
      </w:r>
      <w:proofErr w:type="gramStart"/>
      <w:r w:rsidRPr="00924F67">
        <w:rPr>
          <w:rFonts w:ascii="宋体" w:eastAsia="宋体" w:hAnsi="宋体" w:cs="Times New Roman" w:hint="eastAsia"/>
          <w:color w:val="000000" w:themeColor="text1"/>
          <w:kern w:val="0"/>
          <w:sz w:val="24"/>
          <w:szCs w:val="24"/>
        </w:rPr>
        <w:t>一</w:t>
      </w:r>
      <w:proofErr w:type="gramEnd"/>
      <w:r w:rsidRPr="00924F67">
        <w:rPr>
          <w:rFonts w:ascii="宋体" w:eastAsia="宋体" w:hAnsi="宋体" w:cs="Times New Roman" w:hint="eastAsia"/>
          <w:color w:val="000000" w:themeColor="text1"/>
          <w:kern w:val="0"/>
          <w:sz w:val="24"/>
          <w:szCs w:val="24"/>
        </w:rPr>
        <w:t>门限选物理且等级不低于A，另一门限选化学或者生物且等级不低于B。  </w:t>
      </w:r>
    </w:p>
    <w:p w14:paraId="000424AF"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报名我校强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的考生，身体条件须满足教育部《普通高等学校招生体检工作指导意见》中相关规定要求。色弱、色盲及不能准确识别红、黄、绿、蓝、</w:t>
      </w:r>
      <w:proofErr w:type="gramStart"/>
      <w:r w:rsidRPr="00924F67">
        <w:rPr>
          <w:rFonts w:ascii="宋体" w:eastAsia="宋体" w:hAnsi="宋体" w:cs="宋体" w:hint="eastAsia"/>
          <w:color w:val="000000" w:themeColor="text1"/>
          <w:kern w:val="0"/>
          <w:sz w:val="24"/>
          <w:szCs w:val="24"/>
        </w:rPr>
        <w:t>紫任一</w:t>
      </w:r>
      <w:proofErr w:type="gramEnd"/>
      <w:r w:rsidRPr="00924F67">
        <w:rPr>
          <w:rFonts w:ascii="宋体" w:eastAsia="宋体" w:hAnsi="宋体" w:cs="宋体" w:hint="eastAsia"/>
          <w:color w:val="000000" w:themeColor="text1"/>
          <w:kern w:val="0"/>
          <w:sz w:val="24"/>
          <w:szCs w:val="24"/>
        </w:rPr>
        <w:t>单种颜色的考生不能报考化学专业。如教育部有最新规定按最新规定执行。</w:t>
      </w:r>
    </w:p>
    <w:p w14:paraId="39FFF5F6"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bookmarkStart w:id="3" w:name="_Toc6124"/>
      <w:r w:rsidRPr="00924F67">
        <w:rPr>
          <w:rFonts w:ascii="宋体" w:eastAsia="宋体" w:hAnsi="宋体" w:cs="宋体" w:hint="eastAsia"/>
          <w:bCs/>
          <w:color w:val="000000" w:themeColor="text1"/>
          <w:kern w:val="0"/>
          <w:sz w:val="24"/>
          <w:szCs w:val="24"/>
        </w:rPr>
        <w:t xml:space="preserve">三、报名方式与选拔程序 </w:t>
      </w:r>
      <w:r w:rsidRPr="00924F67">
        <w:rPr>
          <w:rFonts w:ascii="宋体" w:eastAsia="宋体" w:hAnsi="宋体" w:cs="Calibri"/>
          <w:bCs/>
          <w:color w:val="000000" w:themeColor="text1"/>
          <w:kern w:val="0"/>
          <w:sz w:val="24"/>
          <w:szCs w:val="24"/>
        </w:rPr>
        <w:t> </w:t>
      </w:r>
      <w:bookmarkEnd w:id="3"/>
    </w:p>
    <w:p w14:paraId="2B8BB48A"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（一）报名时间和办法</w:t>
      </w:r>
    </w:p>
    <w:p w14:paraId="2999CF20"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2020年5月10日至30日考生可登录我校强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报名平台（网址：</w:t>
      </w:r>
      <w:hyperlink r:id="rId5" w:history="1">
        <w:r w:rsidRPr="00924F67">
          <w:rPr>
            <w:rFonts w:ascii="宋体" w:eastAsia="宋体" w:hAnsi="宋体" w:cs="宋体" w:hint="eastAsia"/>
            <w:color w:val="333333"/>
            <w:kern w:val="0"/>
            <w:sz w:val="24"/>
            <w:szCs w:val="24"/>
          </w:rPr>
          <w:t>https://bm.chsi.com.cn/jcxkzs/sch/10006</w:t>
        </w:r>
      </w:hyperlink>
      <w:r w:rsidRPr="00924F67">
        <w:rPr>
          <w:rFonts w:ascii="宋体" w:eastAsia="宋体" w:hAnsi="宋体" w:cs="宋体" w:hint="eastAsia"/>
          <w:color w:val="000000" w:themeColor="text1"/>
          <w:kern w:val="0"/>
          <w:sz w:val="24"/>
          <w:szCs w:val="24"/>
        </w:rPr>
        <w:t>），按要求准确、完整地完成网上报名。报考我校强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的考生不能兼报其他高校，</w:t>
      </w:r>
      <w:r w:rsidRPr="00924F67">
        <w:rPr>
          <w:rFonts w:ascii="宋体" w:eastAsia="宋体" w:hAnsi="宋体" w:cs="宋体" w:hint="eastAsia"/>
          <w:b/>
          <w:bCs/>
          <w:color w:val="000000" w:themeColor="text1"/>
          <w:kern w:val="0"/>
          <w:sz w:val="24"/>
          <w:szCs w:val="24"/>
        </w:rPr>
        <w:t>考生</w:t>
      </w:r>
      <w:r w:rsidRPr="00924F67">
        <w:rPr>
          <w:rFonts w:ascii="宋体" w:eastAsia="宋体" w:hAnsi="宋体" w:cs="Times New Roman" w:hint="eastAsia"/>
          <w:b/>
          <w:bCs/>
          <w:color w:val="000000" w:themeColor="text1"/>
          <w:kern w:val="0"/>
          <w:sz w:val="24"/>
          <w:szCs w:val="24"/>
        </w:rPr>
        <w:t>只可填报我校强</w:t>
      </w:r>
      <w:proofErr w:type="gramStart"/>
      <w:r w:rsidRPr="00924F67">
        <w:rPr>
          <w:rFonts w:ascii="宋体" w:eastAsia="宋体" w:hAnsi="宋体" w:cs="Times New Roman" w:hint="eastAsia"/>
          <w:b/>
          <w:bCs/>
          <w:color w:val="000000" w:themeColor="text1"/>
          <w:kern w:val="0"/>
          <w:sz w:val="24"/>
          <w:szCs w:val="24"/>
        </w:rPr>
        <w:t>基计划</w:t>
      </w:r>
      <w:proofErr w:type="gramEnd"/>
      <w:r w:rsidRPr="00924F67">
        <w:rPr>
          <w:rFonts w:ascii="宋体" w:eastAsia="宋体" w:hAnsi="宋体" w:cs="Times New Roman" w:hint="eastAsia"/>
          <w:b/>
          <w:bCs/>
          <w:color w:val="000000" w:themeColor="text1"/>
          <w:kern w:val="0"/>
          <w:sz w:val="24"/>
          <w:szCs w:val="24"/>
        </w:rPr>
        <w:t>1个专业志愿。</w:t>
      </w:r>
      <w:r w:rsidRPr="00924F67">
        <w:rPr>
          <w:rFonts w:ascii="宋体" w:eastAsia="宋体" w:hAnsi="宋体" w:cs="宋体" w:hint="eastAsia"/>
          <w:color w:val="000000" w:themeColor="text1"/>
          <w:kern w:val="0"/>
          <w:sz w:val="24"/>
          <w:szCs w:val="24"/>
        </w:rPr>
        <w:t xml:space="preserve">   </w:t>
      </w:r>
    </w:p>
    <w:p w14:paraId="0CABD2EC"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（二）考生参加统一高考</w:t>
      </w:r>
    </w:p>
    <w:p w14:paraId="36C76879"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（三）入围</w:t>
      </w:r>
      <w:proofErr w:type="gramStart"/>
      <w:r w:rsidRPr="00924F67">
        <w:rPr>
          <w:rFonts w:ascii="宋体" w:eastAsia="宋体" w:hAnsi="宋体" w:cs="宋体" w:hint="eastAsia"/>
          <w:color w:val="000000" w:themeColor="text1"/>
          <w:kern w:val="0"/>
          <w:sz w:val="24"/>
          <w:szCs w:val="24"/>
        </w:rPr>
        <w:t>校考办法</w:t>
      </w:r>
      <w:proofErr w:type="gramEnd"/>
      <w:r w:rsidRPr="00924F67">
        <w:rPr>
          <w:rFonts w:ascii="宋体" w:eastAsia="宋体" w:hAnsi="宋体" w:cs="宋体" w:hint="eastAsia"/>
          <w:color w:val="000000" w:themeColor="text1"/>
          <w:kern w:val="0"/>
          <w:sz w:val="24"/>
          <w:szCs w:val="24"/>
        </w:rPr>
        <w:t xml:space="preserve">  </w:t>
      </w:r>
    </w:p>
    <w:p w14:paraId="1AFFC167"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对于</w:t>
      </w:r>
      <w:r w:rsidRPr="00924F67">
        <w:rPr>
          <w:rFonts w:ascii="宋体" w:eastAsia="宋体" w:hAnsi="宋体" w:cs="宋体" w:hint="eastAsia"/>
          <w:b/>
          <w:bCs/>
          <w:color w:val="000000" w:themeColor="text1"/>
          <w:kern w:val="0"/>
          <w:sz w:val="24"/>
          <w:szCs w:val="24"/>
        </w:rPr>
        <w:t>第一类考生</w:t>
      </w:r>
      <w:r w:rsidRPr="00924F67">
        <w:rPr>
          <w:rFonts w:ascii="宋体" w:eastAsia="宋体" w:hAnsi="宋体" w:cs="宋体" w:hint="eastAsia"/>
          <w:color w:val="000000" w:themeColor="text1"/>
          <w:kern w:val="0"/>
          <w:sz w:val="24"/>
          <w:szCs w:val="24"/>
        </w:rPr>
        <w:t>，依据高考成绩（不含任何政策加分）由高到低排序，按我校分省分专业招生计划数的</w:t>
      </w:r>
      <w:r w:rsidRPr="00924F67">
        <w:rPr>
          <w:rFonts w:ascii="宋体" w:eastAsia="宋体" w:hAnsi="宋体" w:cs="宋体" w:hint="eastAsia"/>
          <w:b/>
          <w:bCs/>
          <w:color w:val="000000" w:themeColor="text1"/>
          <w:kern w:val="0"/>
          <w:sz w:val="24"/>
          <w:szCs w:val="24"/>
        </w:rPr>
        <w:t>4倍</w:t>
      </w:r>
      <w:r w:rsidRPr="00924F67">
        <w:rPr>
          <w:rFonts w:ascii="宋体" w:eastAsia="宋体" w:hAnsi="宋体" w:cs="宋体" w:hint="eastAsia"/>
          <w:color w:val="000000" w:themeColor="text1"/>
          <w:kern w:val="0"/>
          <w:sz w:val="24"/>
          <w:szCs w:val="24"/>
        </w:rPr>
        <w:t>确定各省入围我校考核考生名单（</w:t>
      </w:r>
      <w:r w:rsidRPr="00924F67">
        <w:rPr>
          <w:rFonts w:ascii="宋体" w:eastAsia="宋体" w:hAnsi="宋体" w:cs="Times New Roman" w:hint="eastAsia"/>
          <w:color w:val="000000" w:themeColor="text1"/>
          <w:kern w:val="0"/>
          <w:sz w:val="24"/>
          <w:szCs w:val="24"/>
        </w:rPr>
        <w:t>末位如出现同</w:t>
      </w:r>
      <w:r w:rsidRPr="00924F67">
        <w:rPr>
          <w:rFonts w:ascii="宋体" w:eastAsia="宋体" w:hAnsi="宋体" w:cs="Times New Roman" w:hint="eastAsia"/>
          <w:color w:val="000000" w:themeColor="text1"/>
          <w:kern w:val="0"/>
          <w:sz w:val="24"/>
          <w:szCs w:val="24"/>
        </w:rPr>
        <w:lastRenderedPageBreak/>
        <w:t>分情况，同分考生均获得入围资格</w:t>
      </w:r>
      <w:r w:rsidRPr="00924F67">
        <w:rPr>
          <w:rFonts w:ascii="宋体" w:eastAsia="宋体" w:hAnsi="宋体" w:cs="宋体" w:hint="eastAsia"/>
          <w:color w:val="000000" w:themeColor="text1"/>
          <w:kern w:val="0"/>
          <w:sz w:val="24"/>
          <w:szCs w:val="24"/>
        </w:rPr>
        <w:t>）并公示入围标准。考生高考成绩须同时满足报名条件规定的高考成绩要求。</w:t>
      </w:r>
    </w:p>
    <w:p w14:paraId="60AB3EEB"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对于</w:t>
      </w:r>
      <w:r w:rsidRPr="00924F67">
        <w:rPr>
          <w:rFonts w:ascii="宋体" w:eastAsia="宋体" w:hAnsi="宋体" w:cs="宋体" w:hint="eastAsia"/>
          <w:b/>
          <w:bCs/>
          <w:color w:val="000000" w:themeColor="text1"/>
          <w:kern w:val="0"/>
          <w:sz w:val="24"/>
          <w:szCs w:val="24"/>
        </w:rPr>
        <w:t>第二类考生</w:t>
      </w:r>
      <w:r w:rsidRPr="00924F67">
        <w:rPr>
          <w:rFonts w:ascii="宋体" w:eastAsia="宋体" w:hAnsi="宋体" w:cs="宋体" w:hint="eastAsia"/>
          <w:color w:val="000000" w:themeColor="text1"/>
          <w:kern w:val="0"/>
          <w:sz w:val="24"/>
          <w:szCs w:val="24"/>
        </w:rPr>
        <w:t>，达到学校以下条件（详见下表）和报名条件规定的高考成绩要求，即可入围。</w:t>
      </w:r>
    </w:p>
    <w:tbl>
      <w:tblPr>
        <w:tblW w:w="9075"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836"/>
        <w:gridCol w:w="6239"/>
      </w:tblGrid>
      <w:tr w:rsidR="00924F67" w:rsidRPr="00924F67" w14:paraId="3E4F5070" w14:textId="77777777" w:rsidTr="00924F67">
        <w:tc>
          <w:tcPr>
            <w:tcW w:w="283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499A78C" w14:textId="77777777" w:rsidR="00924F67" w:rsidRPr="00924F67" w:rsidRDefault="00924F67" w:rsidP="00924F67">
            <w:pPr>
              <w:widowControl/>
              <w:spacing w:after="120" w:line="585" w:lineRule="exact"/>
              <w:jc w:val="center"/>
              <w:rPr>
                <w:rFonts w:ascii="宋体" w:eastAsia="宋体" w:hAnsi="宋体" w:cs="宋体" w:hint="eastAsia"/>
                <w:color w:val="000000"/>
                <w:kern w:val="0"/>
                <w:sz w:val="24"/>
                <w:szCs w:val="24"/>
              </w:rPr>
            </w:pPr>
            <w:r w:rsidRPr="00924F67">
              <w:rPr>
                <w:rFonts w:ascii="宋体" w:eastAsia="宋体" w:hAnsi="宋体" w:cs="宋体" w:hint="eastAsia"/>
                <w:b/>
                <w:bCs/>
                <w:color w:val="000000"/>
                <w:kern w:val="24"/>
                <w:sz w:val="24"/>
                <w:szCs w:val="24"/>
              </w:rPr>
              <w:t>招生专业名称</w:t>
            </w:r>
            <w:r w:rsidRPr="00924F67">
              <w:rPr>
                <w:rFonts w:ascii="宋体" w:eastAsia="宋体" w:hAnsi="宋体" w:cs="Times New Roman" w:hint="eastAsia"/>
                <w:b/>
                <w:color w:val="000000"/>
                <w:kern w:val="0"/>
                <w:sz w:val="24"/>
                <w:szCs w:val="24"/>
              </w:rPr>
              <w:t xml:space="preserve"> </w:t>
            </w:r>
          </w:p>
        </w:tc>
        <w:tc>
          <w:tcPr>
            <w:tcW w:w="623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5BD6819" w14:textId="77777777" w:rsidR="00924F67" w:rsidRPr="00924F67" w:rsidRDefault="00924F67" w:rsidP="00924F67">
            <w:pPr>
              <w:widowControl/>
              <w:spacing w:after="120" w:line="585" w:lineRule="exact"/>
              <w:jc w:val="center"/>
              <w:rPr>
                <w:rFonts w:ascii="宋体" w:eastAsia="宋体" w:hAnsi="宋体" w:cs="宋体" w:hint="eastAsia"/>
                <w:color w:val="000000"/>
                <w:kern w:val="0"/>
                <w:sz w:val="24"/>
                <w:szCs w:val="24"/>
              </w:rPr>
            </w:pPr>
            <w:r w:rsidRPr="00924F67">
              <w:rPr>
                <w:rFonts w:ascii="宋体" w:eastAsia="宋体" w:hAnsi="宋体" w:cs="宋体" w:hint="eastAsia"/>
                <w:b/>
                <w:bCs/>
                <w:color w:val="000000"/>
                <w:kern w:val="24"/>
                <w:sz w:val="24"/>
                <w:szCs w:val="24"/>
              </w:rPr>
              <w:t>第二类考生入围条件</w:t>
            </w:r>
            <w:r w:rsidRPr="00924F67">
              <w:rPr>
                <w:rFonts w:ascii="宋体" w:eastAsia="宋体" w:hAnsi="宋体" w:cs="Times New Roman" w:hint="eastAsia"/>
                <w:b/>
                <w:color w:val="000000"/>
                <w:kern w:val="0"/>
                <w:sz w:val="24"/>
                <w:szCs w:val="24"/>
              </w:rPr>
              <w:t xml:space="preserve"> </w:t>
            </w:r>
          </w:p>
        </w:tc>
      </w:tr>
      <w:tr w:rsidR="00924F67" w:rsidRPr="00924F67" w14:paraId="2E61939A" w14:textId="77777777" w:rsidTr="00924F67">
        <w:tc>
          <w:tcPr>
            <w:tcW w:w="283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3CDABDD" w14:textId="77777777" w:rsidR="00924F67" w:rsidRPr="00924F67" w:rsidRDefault="00924F67" w:rsidP="00924F67">
            <w:pPr>
              <w:widowControl/>
              <w:spacing w:after="120" w:line="585" w:lineRule="exact"/>
              <w:jc w:val="center"/>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数学与应用数学</w:t>
            </w:r>
            <w:r w:rsidRPr="00924F67">
              <w:rPr>
                <w:rFonts w:ascii="宋体" w:eastAsia="宋体" w:hAnsi="宋体" w:cs="Times New Roman" w:hint="eastAsia"/>
                <w:color w:val="000000"/>
                <w:kern w:val="0"/>
                <w:sz w:val="24"/>
                <w:szCs w:val="24"/>
              </w:rPr>
              <w:t xml:space="preserve"> </w:t>
            </w:r>
          </w:p>
        </w:tc>
        <w:tc>
          <w:tcPr>
            <w:tcW w:w="623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446E23B" w14:textId="77777777" w:rsidR="00924F67" w:rsidRPr="00924F67" w:rsidRDefault="00924F67" w:rsidP="00924F67">
            <w:pPr>
              <w:widowControl/>
              <w:spacing w:after="120" w:line="585" w:lineRule="exact"/>
              <w:jc w:val="left"/>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中国数学奥林匹克全国决赛一、二等奖</w:t>
            </w:r>
            <w:r w:rsidRPr="00924F67">
              <w:rPr>
                <w:rFonts w:ascii="宋体" w:eastAsia="宋体" w:hAnsi="宋体" w:cs="Times New Roman" w:hint="eastAsia"/>
                <w:color w:val="000000"/>
                <w:kern w:val="0"/>
                <w:sz w:val="24"/>
                <w:szCs w:val="24"/>
              </w:rPr>
              <w:t xml:space="preserve"> </w:t>
            </w:r>
          </w:p>
        </w:tc>
      </w:tr>
      <w:tr w:rsidR="00924F67" w:rsidRPr="00924F67" w14:paraId="651A1D76" w14:textId="77777777" w:rsidTr="00924F67">
        <w:tc>
          <w:tcPr>
            <w:tcW w:w="283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0684E30" w14:textId="77777777" w:rsidR="00924F67" w:rsidRPr="00924F67" w:rsidRDefault="00924F67" w:rsidP="00924F67">
            <w:pPr>
              <w:widowControl/>
              <w:spacing w:after="120" w:line="585" w:lineRule="exact"/>
              <w:jc w:val="center"/>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应用物理学</w:t>
            </w:r>
            <w:r w:rsidRPr="00924F67">
              <w:rPr>
                <w:rFonts w:ascii="宋体" w:eastAsia="宋体" w:hAnsi="宋体" w:cs="Times New Roman" w:hint="eastAsia"/>
                <w:color w:val="000000"/>
                <w:kern w:val="0"/>
                <w:sz w:val="24"/>
                <w:szCs w:val="24"/>
              </w:rPr>
              <w:t xml:space="preserve"> </w:t>
            </w:r>
          </w:p>
        </w:tc>
        <w:tc>
          <w:tcPr>
            <w:tcW w:w="623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C8C8012" w14:textId="77777777" w:rsidR="00924F67" w:rsidRPr="00924F67" w:rsidRDefault="00924F67" w:rsidP="00924F67">
            <w:pPr>
              <w:widowControl/>
              <w:spacing w:after="120" w:line="585" w:lineRule="exact"/>
              <w:jc w:val="left"/>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全国中学生物理竞赛全国决赛一、二等奖</w:t>
            </w:r>
            <w:r w:rsidRPr="00924F67">
              <w:rPr>
                <w:rFonts w:ascii="宋体" w:eastAsia="宋体" w:hAnsi="宋体" w:cs="Times New Roman" w:hint="eastAsia"/>
                <w:color w:val="000000"/>
                <w:kern w:val="0"/>
                <w:sz w:val="24"/>
                <w:szCs w:val="24"/>
              </w:rPr>
              <w:t xml:space="preserve"> </w:t>
            </w:r>
          </w:p>
        </w:tc>
      </w:tr>
      <w:tr w:rsidR="00924F67" w:rsidRPr="00924F67" w14:paraId="478C199E" w14:textId="77777777" w:rsidTr="00924F67">
        <w:tc>
          <w:tcPr>
            <w:tcW w:w="283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5E91980" w14:textId="77777777" w:rsidR="00924F67" w:rsidRPr="00924F67" w:rsidRDefault="00924F67" w:rsidP="00924F67">
            <w:pPr>
              <w:widowControl/>
              <w:spacing w:after="120" w:line="585" w:lineRule="exact"/>
              <w:jc w:val="center"/>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化学</w:t>
            </w:r>
            <w:r w:rsidRPr="00924F67">
              <w:rPr>
                <w:rFonts w:ascii="宋体" w:eastAsia="宋体" w:hAnsi="宋体" w:cs="Times New Roman" w:hint="eastAsia"/>
                <w:color w:val="000000"/>
                <w:kern w:val="0"/>
                <w:sz w:val="24"/>
                <w:szCs w:val="24"/>
              </w:rPr>
              <w:t xml:space="preserve"> </w:t>
            </w:r>
          </w:p>
        </w:tc>
        <w:tc>
          <w:tcPr>
            <w:tcW w:w="623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A8410FA" w14:textId="77777777" w:rsidR="00924F67" w:rsidRPr="00924F67" w:rsidRDefault="00924F67" w:rsidP="00924F67">
            <w:pPr>
              <w:widowControl/>
              <w:spacing w:after="120" w:line="585" w:lineRule="exact"/>
              <w:jc w:val="left"/>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中国化学奥林匹克全国决赛一、二等奖</w:t>
            </w:r>
            <w:r w:rsidRPr="00924F67">
              <w:rPr>
                <w:rFonts w:ascii="宋体" w:eastAsia="宋体" w:hAnsi="宋体" w:cs="Times New Roman" w:hint="eastAsia"/>
                <w:color w:val="000000"/>
                <w:kern w:val="0"/>
                <w:sz w:val="24"/>
                <w:szCs w:val="24"/>
              </w:rPr>
              <w:t xml:space="preserve"> </w:t>
            </w:r>
          </w:p>
        </w:tc>
      </w:tr>
      <w:tr w:rsidR="00924F67" w:rsidRPr="00924F67" w14:paraId="3D6FE2FC" w14:textId="77777777" w:rsidTr="00924F67">
        <w:tc>
          <w:tcPr>
            <w:tcW w:w="283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4BF9139" w14:textId="77777777" w:rsidR="00924F67" w:rsidRPr="00924F67" w:rsidRDefault="00924F67" w:rsidP="00924F67">
            <w:pPr>
              <w:widowControl/>
              <w:spacing w:after="120" w:line="585" w:lineRule="exact"/>
              <w:jc w:val="center"/>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工程力学</w:t>
            </w:r>
            <w:r w:rsidRPr="00924F67">
              <w:rPr>
                <w:rFonts w:ascii="宋体" w:eastAsia="宋体" w:hAnsi="宋体" w:cs="Times New Roman" w:hint="eastAsia"/>
                <w:color w:val="000000"/>
                <w:kern w:val="0"/>
                <w:sz w:val="24"/>
                <w:szCs w:val="24"/>
              </w:rPr>
              <w:t xml:space="preserve"> </w:t>
            </w:r>
          </w:p>
        </w:tc>
        <w:tc>
          <w:tcPr>
            <w:tcW w:w="623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43314D8" w14:textId="77777777" w:rsidR="00924F67" w:rsidRPr="00924F67" w:rsidRDefault="00924F67" w:rsidP="00924F67">
            <w:pPr>
              <w:widowControl/>
              <w:jc w:val="left"/>
              <w:rPr>
                <w:rFonts w:ascii="宋体" w:eastAsia="宋体" w:hAnsi="宋体" w:cs="宋体" w:hint="eastAsia"/>
                <w:color w:val="000000"/>
                <w:kern w:val="0"/>
                <w:sz w:val="24"/>
                <w:szCs w:val="24"/>
              </w:rPr>
            </w:pPr>
            <w:r w:rsidRPr="00924F67">
              <w:rPr>
                <w:rFonts w:ascii="宋体" w:eastAsia="宋体" w:hAnsi="宋体" w:hint="eastAsia"/>
                <w:bCs/>
                <w:color w:val="000000"/>
                <w:kern w:val="24"/>
                <w:sz w:val="24"/>
                <w:szCs w:val="24"/>
              </w:rPr>
              <w:t>中国数学奥林匹克全国决赛一、二等奖，或</w:t>
            </w:r>
            <w:r w:rsidRPr="00924F67">
              <w:rPr>
                <w:rFonts w:ascii="宋体" w:eastAsia="宋体" w:hAnsi="宋体" w:cs="Arial" w:hint="eastAsia"/>
                <w:color w:val="000000"/>
                <w:kern w:val="0"/>
                <w:sz w:val="24"/>
                <w:szCs w:val="24"/>
              </w:rPr>
              <w:t xml:space="preserve"> </w:t>
            </w:r>
          </w:p>
          <w:p w14:paraId="56B373D7" w14:textId="77777777" w:rsidR="00924F67" w:rsidRPr="00924F67" w:rsidRDefault="00924F67" w:rsidP="00924F67">
            <w:pPr>
              <w:widowControl/>
              <w:spacing w:after="120" w:line="585" w:lineRule="exact"/>
              <w:jc w:val="left"/>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全国中学生物理竞赛全国决赛一、二等奖</w:t>
            </w:r>
            <w:r w:rsidRPr="00924F67">
              <w:rPr>
                <w:rFonts w:ascii="宋体" w:eastAsia="宋体" w:hAnsi="宋体" w:cs="Times New Roman" w:hint="eastAsia"/>
                <w:color w:val="000000"/>
                <w:kern w:val="0"/>
                <w:sz w:val="24"/>
                <w:szCs w:val="24"/>
              </w:rPr>
              <w:t xml:space="preserve"> </w:t>
            </w:r>
          </w:p>
        </w:tc>
      </w:tr>
      <w:tr w:rsidR="00924F67" w:rsidRPr="00924F67" w14:paraId="4C41837F" w14:textId="77777777" w:rsidTr="00924F67">
        <w:tc>
          <w:tcPr>
            <w:tcW w:w="283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863BC43" w14:textId="77777777" w:rsidR="00924F67" w:rsidRPr="00924F67" w:rsidRDefault="00924F67" w:rsidP="00924F67">
            <w:pPr>
              <w:widowControl/>
              <w:spacing w:after="120" w:line="585" w:lineRule="exact"/>
              <w:jc w:val="center"/>
              <w:rPr>
                <w:rFonts w:ascii="宋体" w:eastAsia="宋体" w:hAnsi="宋体" w:cs="宋体" w:hint="eastAsia"/>
                <w:color w:val="000000"/>
                <w:kern w:val="0"/>
                <w:sz w:val="24"/>
                <w:szCs w:val="24"/>
              </w:rPr>
            </w:pPr>
            <w:r w:rsidRPr="00924F67">
              <w:rPr>
                <w:rFonts w:ascii="宋体" w:eastAsia="宋体" w:hAnsi="宋体" w:cs="Times New Roman" w:hint="eastAsia"/>
                <w:bCs/>
                <w:color w:val="000000"/>
                <w:kern w:val="24"/>
                <w:sz w:val="24"/>
                <w:szCs w:val="24"/>
              </w:rPr>
              <w:t>信息与计算科学</w:t>
            </w:r>
            <w:r w:rsidRPr="00924F67">
              <w:rPr>
                <w:rFonts w:ascii="宋体" w:eastAsia="宋体" w:hAnsi="宋体" w:cs="Times New Roman" w:hint="eastAsia"/>
                <w:color w:val="000000"/>
                <w:kern w:val="0"/>
                <w:sz w:val="24"/>
                <w:szCs w:val="24"/>
              </w:rPr>
              <w:t xml:space="preserve"> </w:t>
            </w:r>
          </w:p>
        </w:tc>
        <w:tc>
          <w:tcPr>
            <w:tcW w:w="623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539FA3A" w14:textId="77777777" w:rsidR="00924F67" w:rsidRPr="00924F67" w:rsidRDefault="00924F67" w:rsidP="00924F67">
            <w:pPr>
              <w:widowControl/>
              <w:jc w:val="left"/>
              <w:rPr>
                <w:rFonts w:ascii="宋体" w:eastAsia="宋体" w:hAnsi="宋体" w:cs="宋体" w:hint="eastAsia"/>
                <w:color w:val="000000"/>
                <w:kern w:val="0"/>
                <w:sz w:val="24"/>
                <w:szCs w:val="24"/>
              </w:rPr>
            </w:pPr>
            <w:r w:rsidRPr="00924F67">
              <w:rPr>
                <w:rFonts w:ascii="宋体" w:eastAsia="宋体" w:hAnsi="宋体" w:hint="eastAsia"/>
                <w:bCs/>
                <w:color w:val="000000"/>
                <w:kern w:val="24"/>
                <w:sz w:val="24"/>
                <w:szCs w:val="24"/>
              </w:rPr>
              <w:t>中国数学奥林匹克全国决赛一、二等奖，或</w:t>
            </w:r>
            <w:r w:rsidRPr="00924F67">
              <w:rPr>
                <w:rFonts w:ascii="宋体" w:eastAsia="宋体" w:hAnsi="宋体" w:cs="Times New Roman" w:hint="eastAsia"/>
                <w:bCs/>
                <w:color w:val="000000"/>
                <w:kern w:val="24"/>
                <w:sz w:val="24"/>
                <w:szCs w:val="24"/>
              </w:rPr>
              <w:t>全国青少年信息学奥林匹克竞赛全国决赛一、二等奖</w:t>
            </w:r>
            <w:r w:rsidRPr="00924F67">
              <w:rPr>
                <w:rFonts w:ascii="宋体" w:eastAsia="宋体" w:hAnsi="宋体" w:cs="Times New Roman" w:hint="eastAsia"/>
                <w:color w:val="000000"/>
                <w:kern w:val="0"/>
                <w:sz w:val="24"/>
                <w:szCs w:val="24"/>
              </w:rPr>
              <w:t xml:space="preserve"> </w:t>
            </w:r>
          </w:p>
        </w:tc>
      </w:tr>
    </w:tbl>
    <w:p w14:paraId="085E85DE" w14:textId="77777777" w:rsidR="00924F67" w:rsidRPr="00924F67" w:rsidRDefault="00924F67" w:rsidP="00924F67">
      <w:pPr>
        <w:widowControl/>
        <w:spacing w:before="100" w:beforeAutospacing="1" w:after="100" w:afterAutospacing="1" w:line="360" w:lineRule="atLeast"/>
        <w:jc w:val="left"/>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 </w:t>
      </w:r>
    </w:p>
    <w:p w14:paraId="2D424A40" w14:textId="77777777" w:rsidR="00924F67" w:rsidRPr="00924F67" w:rsidRDefault="00924F67" w:rsidP="00924F67">
      <w:pPr>
        <w:widowControl/>
        <w:spacing w:before="100" w:beforeAutospacing="1" w:after="100" w:afterAutospacing="1" w:line="360" w:lineRule="atLeast"/>
        <w:jc w:val="left"/>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   </w:t>
      </w:r>
      <w:r w:rsidRPr="00924F67">
        <w:rPr>
          <w:rFonts w:ascii="宋体" w:eastAsia="宋体" w:hAnsi="宋体" w:cs="宋体" w:hint="eastAsia"/>
          <w:color w:val="000000" w:themeColor="text1"/>
          <w:kern w:val="0"/>
          <w:sz w:val="24"/>
          <w:szCs w:val="24"/>
        </w:rPr>
        <w:t>（四）学校考核办法</w:t>
      </w:r>
      <w:r w:rsidRPr="00924F67">
        <w:rPr>
          <w:rFonts w:ascii="宋体" w:eastAsia="宋体" w:hAnsi="宋体" w:cs="宋体" w:hint="eastAsia"/>
          <w:color w:val="333333"/>
          <w:kern w:val="0"/>
          <w:sz w:val="24"/>
          <w:szCs w:val="24"/>
        </w:rPr>
        <w:t xml:space="preserve">  </w:t>
      </w:r>
    </w:p>
    <w:p w14:paraId="6327405B"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学校考核包括笔试、面试和体质测试，同时对考生的综合素质档案进行评审。</w:t>
      </w:r>
      <w:r w:rsidRPr="00924F67">
        <w:rPr>
          <w:rFonts w:ascii="宋体" w:eastAsia="宋体" w:hAnsi="宋体" w:cs="仿宋_gb2312" w:hint="eastAsia"/>
          <w:color w:val="000000" w:themeColor="text1"/>
          <w:kern w:val="0"/>
          <w:sz w:val="24"/>
          <w:szCs w:val="24"/>
        </w:rPr>
        <w:t>考生须</w:t>
      </w:r>
      <w:r w:rsidRPr="00924F67">
        <w:rPr>
          <w:rFonts w:ascii="宋体" w:eastAsia="宋体" w:hAnsi="宋体" w:cs="Times New Roman" w:hint="eastAsia"/>
          <w:color w:val="000000" w:themeColor="text1"/>
          <w:kern w:val="0"/>
          <w:sz w:val="24"/>
          <w:szCs w:val="24"/>
        </w:rPr>
        <w:t>按要求参加我校全部考核测试环节，学校考核成绩方为有效。</w:t>
      </w:r>
    </w:p>
    <w:p w14:paraId="73DCCB5B"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1.笔试和面试方案</w:t>
      </w:r>
    </w:p>
    <w:p w14:paraId="78725C43"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仿宋_gb2312" w:hint="eastAsia"/>
          <w:color w:val="000000" w:themeColor="text1"/>
          <w:kern w:val="0"/>
          <w:sz w:val="24"/>
          <w:szCs w:val="24"/>
        </w:rPr>
        <w:t>笔试：重点考察学生的专业知识、逻辑思考能力、分析问题、解决问题的能力和创新思维。</w:t>
      </w:r>
    </w:p>
    <w:p w14:paraId="564A806F"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仿宋_gb2312" w:hint="eastAsia"/>
          <w:color w:val="000000" w:themeColor="text1"/>
          <w:kern w:val="0"/>
          <w:sz w:val="24"/>
          <w:szCs w:val="24"/>
        </w:rPr>
        <w:t>面试：我校组织专家进行面试，面试主要考察学生的学科特长、专业兴趣、学习能力、综合素质等多方面内容。面试采取专家、考生“双随机”抽签的方式，测试全程录音录像。</w:t>
      </w:r>
    </w:p>
    <w:p w14:paraId="032DF32D"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2.考生综合素质档案的使用办法</w:t>
      </w:r>
    </w:p>
    <w:p w14:paraId="14D6B874" w14:textId="77777777" w:rsidR="00924F67" w:rsidRPr="00924F67" w:rsidRDefault="00924F67" w:rsidP="00924F67">
      <w:pPr>
        <w:widowControl/>
        <w:spacing w:line="585" w:lineRule="exact"/>
        <w:ind w:firstLine="645"/>
        <w:rPr>
          <w:rFonts w:ascii="宋体" w:eastAsia="宋体" w:hAnsi="宋体" w:cs="宋体" w:hint="eastAsia"/>
          <w:color w:val="333333"/>
          <w:kern w:val="0"/>
          <w:sz w:val="24"/>
          <w:szCs w:val="24"/>
        </w:rPr>
      </w:pPr>
      <w:r w:rsidRPr="00924F67">
        <w:rPr>
          <w:rFonts w:ascii="宋体" w:eastAsia="宋体" w:hAnsi="宋体" w:cs="Times New Roman" w:hint="eastAsia"/>
          <w:color w:val="000000" w:themeColor="text1"/>
          <w:kern w:val="0"/>
          <w:sz w:val="24"/>
          <w:szCs w:val="24"/>
        </w:rPr>
        <w:lastRenderedPageBreak/>
        <w:t>学校将组织专家对考生综合素质档案进行评审，评审结果作为面试环节的重要参考和录取环节的重要依据。</w:t>
      </w:r>
    </w:p>
    <w:p w14:paraId="0C6EE8FA"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3.体质测试方案及成绩使用方法</w:t>
      </w:r>
    </w:p>
    <w:p w14:paraId="15EC7718"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Times New Roman" w:hint="eastAsia"/>
          <w:color w:val="000000" w:themeColor="text1"/>
          <w:kern w:val="0"/>
          <w:sz w:val="24"/>
          <w:szCs w:val="24"/>
        </w:rPr>
        <w:t>所有考生须参加体质测试，体质测试成绩作为录取环节的重要参考，无故</w:t>
      </w:r>
      <w:proofErr w:type="gramStart"/>
      <w:r w:rsidRPr="00924F67">
        <w:rPr>
          <w:rFonts w:ascii="宋体" w:eastAsia="宋体" w:hAnsi="宋体" w:cs="Times New Roman" w:hint="eastAsia"/>
          <w:color w:val="000000" w:themeColor="text1"/>
          <w:kern w:val="0"/>
          <w:sz w:val="24"/>
          <w:szCs w:val="24"/>
        </w:rPr>
        <w:t>不</w:t>
      </w:r>
      <w:proofErr w:type="gramEnd"/>
      <w:r w:rsidRPr="00924F67">
        <w:rPr>
          <w:rFonts w:ascii="宋体" w:eastAsia="宋体" w:hAnsi="宋体" w:cs="Times New Roman" w:hint="eastAsia"/>
          <w:color w:val="000000" w:themeColor="text1"/>
          <w:kern w:val="0"/>
          <w:sz w:val="24"/>
          <w:szCs w:val="24"/>
        </w:rPr>
        <w:t>参加者视为放弃我校强</w:t>
      </w:r>
      <w:proofErr w:type="gramStart"/>
      <w:r w:rsidRPr="00924F67">
        <w:rPr>
          <w:rFonts w:ascii="宋体" w:eastAsia="宋体" w:hAnsi="宋体" w:cs="Times New Roman" w:hint="eastAsia"/>
          <w:color w:val="000000" w:themeColor="text1"/>
          <w:kern w:val="0"/>
          <w:sz w:val="24"/>
          <w:szCs w:val="24"/>
        </w:rPr>
        <w:t>基计划</w:t>
      </w:r>
      <w:proofErr w:type="gramEnd"/>
      <w:r w:rsidRPr="00924F67">
        <w:rPr>
          <w:rFonts w:ascii="宋体" w:eastAsia="宋体" w:hAnsi="宋体" w:cs="Times New Roman" w:hint="eastAsia"/>
          <w:color w:val="000000" w:themeColor="text1"/>
          <w:kern w:val="0"/>
          <w:sz w:val="24"/>
          <w:szCs w:val="24"/>
        </w:rPr>
        <w:t>资格。因身体原因无法参加体质测试者须提交相关证明，经我校审核同意后可不参加体质测试，成绩计为60分。具体内容详见附件《北京航空航天大学2020年强基计划招生体质测试方案》。</w:t>
      </w:r>
    </w:p>
    <w:p w14:paraId="2BA19702"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（五）录取办法  </w:t>
      </w:r>
    </w:p>
    <w:p w14:paraId="712ADF8C"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1.综合成绩折算办法</w:t>
      </w:r>
    </w:p>
    <w:p w14:paraId="14CEE411"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Times New Roman" w:hint="eastAsia"/>
          <w:color w:val="000000" w:themeColor="text1"/>
          <w:kern w:val="0"/>
          <w:sz w:val="24"/>
          <w:szCs w:val="24"/>
        </w:rPr>
        <w:t>综合成绩=(高考成绩</w:t>
      </w:r>
      <w:r w:rsidRPr="00924F67">
        <w:rPr>
          <w:rFonts w:ascii="宋体" w:eastAsia="宋体" w:hAnsi="宋体" w:cs="Times New Roman"/>
          <w:color w:val="000000" w:themeColor="text1"/>
          <w:kern w:val="0"/>
          <w:sz w:val="24"/>
          <w:szCs w:val="24"/>
        </w:rPr>
        <w:t>÷</w:t>
      </w:r>
      <w:r w:rsidRPr="00924F67">
        <w:rPr>
          <w:rFonts w:ascii="宋体" w:eastAsia="宋体" w:hAnsi="宋体" w:cs="Times New Roman" w:hint="eastAsia"/>
          <w:color w:val="000000" w:themeColor="text1"/>
          <w:kern w:val="0"/>
          <w:sz w:val="24"/>
          <w:szCs w:val="24"/>
        </w:rPr>
        <w:t>高考满分</w:t>
      </w:r>
      <w:r w:rsidRPr="00924F67">
        <w:rPr>
          <w:rFonts w:ascii="宋体" w:eastAsia="宋体" w:hAnsi="宋体" w:cs="Times New Roman"/>
          <w:color w:val="000000" w:themeColor="text1"/>
          <w:kern w:val="0"/>
          <w:sz w:val="24"/>
          <w:szCs w:val="24"/>
        </w:rPr>
        <w:t>×</w:t>
      </w:r>
      <w:r w:rsidRPr="00924F67">
        <w:rPr>
          <w:rFonts w:ascii="宋体" w:eastAsia="宋体" w:hAnsi="宋体" w:cs="Times New Roman" w:hint="eastAsia"/>
          <w:color w:val="000000" w:themeColor="text1"/>
          <w:kern w:val="0"/>
          <w:sz w:val="24"/>
          <w:szCs w:val="24"/>
        </w:rPr>
        <w:t>750)</w:t>
      </w:r>
      <w:r w:rsidRPr="00924F67">
        <w:rPr>
          <w:rFonts w:ascii="宋体" w:eastAsia="宋体" w:hAnsi="宋体" w:cs="Times New Roman"/>
          <w:color w:val="000000" w:themeColor="text1"/>
          <w:kern w:val="0"/>
          <w:sz w:val="24"/>
          <w:szCs w:val="24"/>
        </w:rPr>
        <w:t>×</w:t>
      </w:r>
      <w:r w:rsidRPr="00924F67">
        <w:rPr>
          <w:rFonts w:ascii="宋体" w:eastAsia="宋体" w:hAnsi="宋体" w:cs="Times New Roman" w:hint="eastAsia"/>
          <w:color w:val="000000" w:themeColor="text1"/>
          <w:kern w:val="0"/>
          <w:sz w:val="24"/>
          <w:szCs w:val="24"/>
        </w:rPr>
        <w:t>85%+(学校考核成绩</w:t>
      </w:r>
      <w:r w:rsidRPr="00924F67">
        <w:rPr>
          <w:rFonts w:ascii="宋体" w:eastAsia="宋体" w:hAnsi="宋体" w:cs="Times New Roman"/>
          <w:color w:val="000000" w:themeColor="text1"/>
          <w:kern w:val="0"/>
          <w:sz w:val="24"/>
          <w:szCs w:val="24"/>
        </w:rPr>
        <w:t>÷</w:t>
      </w:r>
      <w:r w:rsidRPr="00924F67">
        <w:rPr>
          <w:rFonts w:ascii="宋体" w:eastAsia="宋体" w:hAnsi="宋体" w:cs="Times New Roman" w:hint="eastAsia"/>
          <w:color w:val="000000" w:themeColor="text1"/>
          <w:kern w:val="0"/>
          <w:sz w:val="24"/>
          <w:szCs w:val="24"/>
        </w:rPr>
        <w:t>学校考核成绩满分</w:t>
      </w:r>
      <w:r w:rsidRPr="00924F67">
        <w:rPr>
          <w:rFonts w:ascii="宋体" w:eastAsia="宋体" w:hAnsi="宋体" w:cs="Times New Roman"/>
          <w:color w:val="000000" w:themeColor="text1"/>
          <w:kern w:val="0"/>
          <w:sz w:val="24"/>
          <w:szCs w:val="24"/>
        </w:rPr>
        <w:t>×</w:t>
      </w:r>
      <w:r w:rsidRPr="00924F67">
        <w:rPr>
          <w:rFonts w:ascii="宋体" w:eastAsia="宋体" w:hAnsi="宋体" w:cs="Times New Roman" w:hint="eastAsia"/>
          <w:color w:val="000000" w:themeColor="text1"/>
          <w:kern w:val="0"/>
          <w:sz w:val="24"/>
          <w:szCs w:val="24"/>
        </w:rPr>
        <w:t>750)</w:t>
      </w:r>
      <w:r w:rsidRPr="00924F67">
        <w:rPr>
          <w:rFonts w:ascii="宋体" w:eastAsia="宋体" w:hAnsi="宋体" w:cs="Times New Roman"/>
          <w:color w:val="000000" w:themeColor="text1"/>
          <w:kern w:val="0"/>
          <w:sz w:val="24"/>
          <w:szCs w:val="24"/>
        </w:rPr>
        <w:t>×</w:t>
      </w:r>
      <w:r w:rsidRPr="00924F67">
        <w:rPr>
          <w:rFonts w:ascii="宋体" w:eastAsia="宋体" w:hAnsi="宋体" w:cs="Times New Roman" w:hint="eastAsia"/>
          <w:color w:val="000000" w:themeColor="text1"/>
          <w:kern w:val="0"/>
          <w:sz w:val="24"/>
          <w:szCs w:val="24"/>
        </w:rPr>
        <w:t>15%    </w:t>
      </w:r>
    </w:p>
    <w:p w14:paraId="60100A5C"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Times New Roman" w:hint="eastAsia"/>
          <w:color w:val="000000" w:themeColor="text1"/>
          <w:kern w:val="0"/>
          <w:sz w:val="24"/>
          <w:szCs w:val="24"/>
        </w:rPr>
        <w:t>其中，学校考核成绩=笔试成绩+面试成绩</w:t>
      </w:r>
    </w:p>
    <w:p w14:paraId="626A4F60" w14:textId="77777777" w:rsidR="00924F67" w:rsidRPr="00924F67" w:rsidRDefault="00924F67" w:rsidP="00924F67">
      <w:pPr>
        <w:widowControl/>
        <w:spacing w:line="585" w:lineRule="exact"/>
        <w:ind w:firstLineChars="200" w:firstLine="482"/>
        <w:rPr>
          <w:rFonts w:ascii="宋体" w:eastAsia="宋体" w:hAnsi="宋体" w:cs="宋体" w:hint="eastAsia"/>
          <w:color w:val="333333"/>
          <w:kern w:val="0"/>
          <w:sz w:val="24"/>
          <w:szCs w:val="24"/>
        </w:rPr>
      </w:pPr>
      <w:r w:rsidRPr="00924F67">
        <w:rPr>
          <w:rFonts w:ascii="宋体" w:eastAsia="宋体" w:hAnsi="宋体" w:cs="Times New Roman" w:hint="eastAsia"/>
          <w:b/>
          <w:color w:val="000000" w:themeColor="text1"/>
          <w:kern w:val="0"/>
          <w:sz w:val="24"/>
          <w:szCs w:val="24"/>
        </w:rPr>
        <w:t>备注：参与折算的考生高考成绩不含任何政策加分。  </w:t>
      </w:r>
    </w:p>
    <w:p w14:paraId="2373FB8E"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2.确定录取名单</w:t>
      </w:r>
    </w:p>
    <w:p w14:paraId="33863CB8"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对于第一类考生，根据考生填报志愿和在相关省份强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的招生名额，按综合成绩由高到低顺序确定强</w:t>
      </w:r>
      <w:proofErr w:type="gramStart"/>
      <w:r w:rsidRPr="00924F67">
        <w:rPr>
          <w:rFonts w:ascii="宋体" w:eastAsia="宋体" w:hAnsi="宋体" w:cs="宋体" w:hint="eastAsia"/>
          <w:color w:val="000000" w:themeColor="text1"/>
          <w:kern w:val="0"/>
          <w:sz w:val="24"/>
          <w:szCs w:val="24"/>
        </w:rPr>
        <w:t>基计划预</w:t>
      </w:r>
      <w:proofErr w:type="gramEnd"/>
      <w:r w:rsidRPr="00924F67">
        <w:rPr>
          <w:rFonts w:ascii="宋体" w:eastAsia="宋体" w:hAnsi="宋体" w:cs="宋体" w:hint="eastAsia"/>
          <w:color w:val="000000" w:themeColor="text1"/>
          <w:kern w:val="0"/>
          <w:sz w:val="24"/>
          <w:szCs w:val="24"/>
        </w:rPr>
        <w:t>录取名单。</w:t>
      </w:r>
      <w:r w:rsidRPr="00924F67">
        <w:rPr>
          <w:rFonts w:ascii="宋体" w:eastAsia="宋体" w:hAnsi="宋体" w:cs="仿宋_gb2312" w:hint="eastAsia"/>
          <w:color w:val="000000" w:themeColor="text1"/>
          <w:kern w:val="0"/>
          <w:sz w:val="24"/>
          <w:szCs w:val="24"/>
        </w:rPr>
        <w:t>若考生综合成绩相同时，依次比较综合素质档案评审成绩、体质测试成绩，由高到低排序确定预录取名单。</w:t>
      </w:r>
    </w:p>
    <w:p w14:paraId="3FD43948"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对于第二类考生，综合成绩达到其生源地</w:t>
      </w:r>
      <w:proofErr w:type="gramStart"/>
      <w:r w:rsidRPr="00924F67">
        <w:rPr>
          <w:rFonts w:ascii="宋体" w:eastAsia="宋体" w:hAnsi="宋体" w:cs="宋体" w:hint="eastAsia"/>
          <w:color w:val="000000" w:themeColor="text1"/>
          <w:kern w:val="0"/>
          <w:sz w:val="24"/>
          <w:szCs w:val="24"/>
        </w:rPr>
        <w:t>报考第</w:t>
      </w:r>
      <w:proofErr w:type="gramEnd"/>
      <w:r w:rsidRPr="00924F67">
        <w:rPr>
          <w:rFonts w:ascii="宋体" w:eastAsia="宋体" w:hAnsi="宋体" w:cs="宋体" w:hint="eastAsia"/>
          <w:color w:val="000000" w:themeColor="text1"/>
          <w:kern w:val="0"/>
          <w:sz w:val="24"/>
          <w:szCs w:val="24"/>
        </w:rPr>
        <w:t>一类考生最低预录取分数线的，予以预录取。  </w:t>
      </w:r>
    </w:p>
    <w:p w14:paraId="4BA66236"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校招生工作领导小组审定强</w:t>
      </w:r>
      <w:proofErr w:type="gramStart"/>
      <w:r w:rsidRPr="00924F67">
        <w:rPr>
          <w:rFonts w:ascii="宋体" w:eastAsia="宋体" w:hAnsi="宋体" w:cs="宋体" w:hint="eastAsia"/>
          <w:color w:val="000000" w:themeColor="text1"/>
          <w:kern w:val="0"/>
          <w:sz w:val="24"/>
          <w:szCs w:val="24"/>
        </w:rPr>
        <w:t>基计划预</w:t>
      </w:r>
      <w:proofErr w:type="gramEnd"/>
      <w:r w:rsidRPr="00924F67">
        <w:rPr>
          <w:rFonts w:ascii="宋体" w:eastAsia="宋体" w:hAnsi="宋体" w:cs="宋体" w:hint="eastAsia"/>
          <w:color w:val="000000" w:themeColor="text1"/>
          <w:kern w:val="0"/>
          <w:sz w:val="24"/>
          <w:szCs w:val="24"/>
        </w:rPr>
        <w:t>录取名单，并报各省级招办审核，办理录取手续。</w:t>
      </w:r>
    </w:p>
    <w:p w14:paraId="49129067"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lastRenderedPageBreak/>
        <w:t>我校将按教育部有关规定公布录取结果，公示录取标准。被正式录取的考生不再参加本省（自治区、直辖市）后续高考志愿录取；未被录取的考生可正常参加本省（自治区、直辖市）后续各批次高考志愿录取。  </w:t>
      </w:r>
    </w:p>
    <w:p w14:paraId="683A90A3" w14:textId="77777777" w:rsidR="00924F67" w:rsidRPr="00924F67" w:rsidRDefault="00924F67" w:rsidP="00924F67">
      <w:pPr>
        <w:widowControl/>
        <w:spacing w:line="585" w:lineRule="exact"/>
        <w:ind w:firstLineChars="200" w:firstLine="480"/>
        <w:outlineLvl w:val="1"/>
        <w:rPr>
          <w:rFonts w:ascii="宋体" w:eastAsia="宋体" w:hAnsi="宋体" w:cs="宋体" w:hint="eastAsia"/>
          <w:color w:val="333333"/>
          <w:kern w:val="0"/>
          <w:sz w:val="24"/>
          <w:szCs w:val="24"/>
        </w:rPr>
      </w:pPr>
      <w:bookmarkStart w:id="4" w:name="_Toc2360"/>
      <w:r w:rsidRPr="00924F67">
        <w:rPr>
          <w:rFonts w:ascii="宋体" w:eastAsia="宋体" w:hAnsi="宋体" w:cs="宋体" w:hint="eastAsia"/>
          <w:bCs/>
          <w:color w:val="000000" w:themeColor="text1"/>
          <w:kern w:val="0"/>
          <w:sz w:val="24"/>
          <w:szCs w:val="24"/>
        </w:rPr>
        <w:t>四、培养方案</w:t>
      </w:r>
      <w:bookmarkEnd w:id="4"/>
    </w:p>
    <w:p w14:paraId="29CBB986" w14:textId="77777777" w:rsidR="00924F67" w:rsidRPr="00924F67" w:rsidRDefault="00924F67" w:rsidP="00924F67">
      <w:pPr>
        <w:widowControl/>
        <w:spacing w:line="585" w:lineRule="exact"/>
        <w:ind w:firstLineChars="200" w:firstLine="480"/>
        <w:outlineLvl w:val="1"/>
        <w:rPr>
          <w:rFonts w:ascii="宋体" w:eastAsia="宋体" w:hAnsi="宋体" w:cs="宋体" w:hint="eastAsia"/>
          <w:color w:val="333333"/>
          <w:kern w:val="0"/>
          <w:sz w:val="24"/>
          <w:szCs w:val="24"/>
        </w:rPr>
      </w:pPr>
      <w:bookmarkStart w:id="5" w:name="_toc5382"/>
      <w:r w:rsidRPr="00924F67">
        <w:rPr>
          <w:rFonts w:ascii="宋体" w:eastAsia="宋体" w:hAnsi="宋体" w:cs="宋体" w:hint="eastAsia"/>
          <w:bCs/>
          <w:color w:val="000000" w:themeColor="text1"/>
          <w:kern w:val="0"/>
          <w:sz w:val="24"/>
          <w:szCs w:val="24"/>
        </w:rPr>
        <w:t>学校精育良才，立德树人，突出人才培养中心地位，把培养拔尖人才与强化爱国担当相结合，在知识创造中培养人才，在人才培养中创造知识，着力培养理想高远、学识一流、胸怀寰宇、致真唯实的领军领导人才。  </w:t>
      </w:r>
    </w:p>
    <w:p w14:paraId="07990A46"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学校高度重视强</w:t>
      </w:r>
      <w:proofErr w:type="gramStart"/>
      <w:r w:rsidRPr="00924F67">
        <w:rPr>
          <w:rFonts w:ascii="宋体" w:eastAsia="宋体" w:hAnsi="宋体" w:cs="宋体" w:hint="eastAsia"/>
          <w:color w:val="333333"/>
          <w:kern w:val="0"/>
          <w:sz w:val="24"/>
          <w:szCs w:val="24"/>
        </w:rPr>
        <w:t>基计划</w:t>
      </w:r>
      <w:proofErr w:type="gramEnd"/>
      <w:r w:rsidRPr="00924F67">
        <w:rPr>
          <w:rFonts w:ascii="宋体" w:eastAsia="宋体" w:hAnsi="宋体" w:cs="宋体" w:hint="eastAsia"/>
          <w:color w:val="333333"/>
          <w:kern w:val="0"/>
          <w:sz w:val="24"/>
          <w:szCs w:val="24"/>
        </w:rPr>
        <w:t>人才培养，以支撑和引领国家重大发展战略为目标，招收一批有志向、有兴趣、有天赋的青年学生，结合学科优势，在数学与应用数学、应用物理学、 化学、工程力学、信息与计算科学五大优势专业开展强</w:t>
      </w:r>
      <w:proofErr w:type="gramStart"/>
      <w:r w:rsidRPr="00924F67">
        <w:rPr>
          <w:rFonts w:ascii="宋体" w:eastAsia="宋体" w:hAnsi="宋体" w:cs="宋体" w:hint="eastAsia"/>
          <w:color w:val="333333"/>
          <w:kern w:val="0"/>
          <w:sz w:val="24"/>
          <w:szCs w:val="24"/>
        </w:rPr>
        <w:t>基计划</w:t>
      </w:r>
      <w:proofErr w:type="gramEnd"/>
      <w:r w:rsidRPr="00924F67">
        <w:rPr>
          <w:rFonts w:ascii="宋体" w:eastAsia="宋体" w:hAnsi="宋体" w:cs="宋体" w:hint="eastAsia"/>
          <w:color w:val="333333"/>
          <w:kern w:val="0"/>
          <w:sz w:val="24"/>
          <w:szCs w:val="24"/>
        </w:rPr>
        <w:t>人才培养，针对</w:t>
      </w:r>
      <w:proofErr w:type="gramStart"/>
      <w:r w:rsidRPr="00924F67">
        <w:rPr>
          <w:rFonts w:ascii="宋体" w:eastAsia="宋体" w:hAnsi="宋体" w:cs="宋体" w:hint="eastAsia"/>
          <w:color w:val="333333"/>
          <w:kern w:val="0"/>
          <w:sz w:val="24"/>
          <w:szCs w:val="24"/>
        </w:rPr>
        <w:t>每个强基计划</w:t>
      </w:r>
      <w:proofErr w:type="gramEnd"/>
      <w:r w:rsidRPr="00924F67">
        <w:rPr>
          <w:rFonts w:ascii="宋体" w:eastAsia="宋体" w:hAnsi="宋体" w:cs="宋体" w:hint="eastAsia"/>
          <w:color w:val="333333"/>
          <w:kern w:val="0"/>
          <w:sz w:val="24"/>
          <w:szCs w:val="24"/>
        </w:rPr>
        <w:t>专业特点，在学校人才</w:t>
      </w:r>
      <w:proofErr w:type="gramStart"/>
      <w:r w:rsidRPr="00924F67">
        <w:rPr>
          <w:rFonts w:ascii="宋体" w:eastAsia="宋体" w:hAnsi="宋体" w:cs="宋体" w:hint="eastAsia"/>
          <w:color w:val="333333"/>
          <w:kern w:val="0"/>
          <w:sz w:val="24"/>
          <w:szCs w:val="24"/>
        </w:rPr>
        <w:t>培养总</w:t>
      </w:r>
      <w:proofErr w:type="gramEnd"/>
      <w:r w:rsidRPr="00924F67">
        <w:rPr>
          <w:rFonts w:ascii="宋体" w:eastAsia="宋体" w:hAnsi="宋体" w:cs="宋体" w:hint="eastAsia"/>
          <w:color w:val="333333"/>
          <w:kern w:val="0"/>
          <w:sz w:val="24"/>
          <w:szCs w:val="24"/>
        </w:rPr>
        <w:t>目标指引下，进一步凸显对应专业的人才培养特色。  </w:t>
      </w:r>
    </w:p>
    <w:p w14:paraId="152BC293"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数学与应用数学专业，瞄准国际数学前沿，培养引领数学研究方向、应用数学与工程技术交叉融合、服务国家重大战略需求的基础数学拔尖创新人才。</w:t>
      </w:r>
    </w:p>
    <w:p w14:paraId="4AD43C25"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应用物理学专业，夯实理论基础，突出实验实践，强化理工融合，实施科教协同，培养具有一流竞争力的应用物理拔尖创新人才。</w:t>
      </w:r>
    </w:p>
    <w:p w14:paraId="4B1440DD"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化学专业，培养具有家国情怀、国际视野、扎实数理基础、深厚专业知识、全面实践技能，立足化学及交叉领域的原始理论创新和颠覆性技术研发的高素质拔尖创新人才。</w:t>
      </w:r>
    </w:p>
    <w:p w14:paraId="63094DED"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工程力学专业，强化数理基础，厚植力学理论，注重学科交叉融合，培养工程科学技术领域的力学基础研究和前沿拔尖创新人才。</w:t>
      </w:r>
    </w:p>
    <w:p w14:paraId="76FF6FA9"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lastRenderedPageBreak/>
        <w:t>信息与计算科学专业，夯实数学与信息学科基础，深化科教融合，强化学生在数据中</w:t>
      </w:r>
      <w:proofErr w:type="gramStart"/>
      <w:r w:rsidRPr="00924F67">
        <w:rPr>
          <w:rFonts w:ascii="宋体" w:eastAsia="宋体" w:hAnsi="宋体" w:cs="宋体" w:hint="eastAsia"/>
          <w:color w:val="333333"/>
          <w:kern w:val="0"/>
          <w:sz w:val="24"/>
          <w:szCs w:val="24"/>
        </w:rPr>
        <w:t>凝练科学</w:t>
      </w:r>
      <w:proofErr w:type="gramEnd"/>
      <w:r w:rsidRPr="00924F67">
        <w:rPr>
          <w:rFonts w:ascii="宋体" w:eastAsia="宋体" w:hAnsi="宋体" w:cs="宋体" w:hint="eastAsia"/>
          <w:color w:val="333333"/>
          <w:kern w:val="0"/>
          <w:sz w:val="24"/>
          <w:szCs w:val="24"/>
        </w:rPr>
        <w:t>问题和研发复杂数据系统演化行为的潜力和能力，培养引领信息和智能科技变革的、富有原始创新精神和技术突破能力的拔尖创新人才。</w:t>
      </w:r>
    </w:p>
    <w:p w14:paraId="406B9C2F"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学校着力创新人才培养模式，深入推进已有的一制三化人才培养模式，加强</w:t>
      </w:r>
      <w:proofErr w:type="gramStart"/>
      <w:r w:rsidRPr="00924F67">
        <w:rPr>
          <w:rFonts w:ascii="宋体" w:eastAsia="宋体" w:hAnsi="宋体" w:cs="宋体" w:hint="eastAsia"/>
          <w:color w:val="333333"/>
          <w:kern w:val="0"/>
          <w:sz w:val="24"/>
          <w:szCs w:val="24"/>
        </w:rPr>
        <w:t>强基计划</w:t>
      </w:r>
      <w:proofErr w:type="gramEnd"/>
      <w:r w:rsidRPr="00924F67">
        <w:rPr>
          <w:rFonts w:ascii="宋体" w:eastAsia="宋体" w:hAnsi="宋体" w:cs="宋体" w:hint="eastAsia"/>
          <w:color w:val="333333"/>
          <w:kern w:val="0"/>
          <w:sz w:val="24"/>
          <w:szCs w:val="24"/>
        </w:rPr>
        <w:t>人才培养顶层设计，构建培养目标、培养体系、课程体系、教学资源与质量体系相互支撑的系统性培养体系结构。学校人才培养模式具有如下特色：</w:t>
      </w:r>
    </w:p>
    <w:p w14:paraId="7B537F3A"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实施完全学分制的个性化培养。促进学生知识结构的科学性，推进因材施教的个性化培养，注重扎实数理基础与解决科学问题相结合，在必修课程板块外，开设与培养方向有关的系列选修课程，实施完全学分制，学生在完成必修课程后，可以结合发展规划和学习兴趣制定个性化的培养方案。  </w:t>
      </w:r>
    </w:p>
    <w:p w14:paraId="4D44D133"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实行多维度团队</w:t>
      </w:r>
      <w:proofErr w:type="gramStart"/>
      <w:r w:rsidRPr="00924F67">
        <w:rPr>
          <w:rFonts w:ascii="宋体" w:eastAsia="宋体" w:hAnsi="宋体" w:cs="宋体" w:hint="eastAsia"/>
          <w:color w:val="333333"/>
          <w:kern w:val="0"/>
          <w:sz w:val="24"/>
          <w:szCs w:val="24"/>
        </w:rPr>
        <w:t>化集体</w:t>
      </w:r>
      <w:proofErr w:type="gramEnd"/>
      <w:r w:rsidRPr="00924F67">
        <w:rPr>
          <w:rFonts w:ascii="宋体" w:eastAsia="宋体" w:hAnsi="宋体" w:cs="宋体" w:hint="eastAsia"/>
          <w:color w:val="333333"/>
          <w:kern w:val="0"/>
          <w:sz w:val="24"/>
          <w:szCs w:val="24"/>
        </w:rPr>
        <w:t>导师制。为学生配备由思政、学业、学术、朋辈导师组成的导师团队，</w:t>
      </w:r>
      <w:proofErr w:type="gramStart"/>
      <w:r w:rsidRPr="00924F67">
        <w:rPr>
          <w:rFonts w:ascii="宋体" w:eastAsia="宋体" w:hAnsi="宋体" w:cs="宋体" w:hint="eastAsia"/>
          <w:color w:val="333333"/>
          <w:kern w:val="0"/>
          <w:sz w:val="24"/>
          <w:szCs w:val="24"/>
        </w:rPr>
        <w:t>思政导师</w:t>
      </w:r>
      <w:proofErr w:type="gramEnd"/>
      <w:r w:rsidRPr="00924F67">
        <w:rPr>
          <w:rFonts w:ascii="宋体" w:eastAsia="宋体" w:hAnsi="宋体" w:cs="宋体" w:hint="eastAsia"/>
          <w:color w:val="333333"/>
          <w:kern w:val="0"/>
          <w:sz w:val="24"/>
          <w:szCs w:val="24"/>
        </w:rPr>
        <w:t>引领学生社会主义核心价值观的形成，学业导师帮助学生强化课业学习，学术导师指导学生学术素养的培育，朋辈导师帮助学生融入校园生活，各类导师组成小组，采取集体导师制，协同助力学生成长成才。</w:t>
      </w:r>
    </w:p>
    <w:p w14:paraId="641A788D"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实行小班化研究型探究式教学。提高课程教学质量，全面实施小班化教学，开展研究型探究式教学，结合一流本科课程建设，充分发挥现代信息技术在育人中的作用，推进团队式互学互教的学习方式，以一流课程助力一流人才培养。  </w:t>
      </w:r>
    </w:p>
    <w:p w14:paraId="668FB00F"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建立科教协同项目</w:t>
      </w:r>
      <w:proofErr w:type="gramStart"/>
      <w:r w:rsidRPr="00924F67">
        <w:rPr>
          <w:rFonts w:ascii="宋体" w:eastAsia="宋体" w:hAnsi="宋体" w:cs="宋体" w:hint="eastAsia"/>
          <w:color w:val="333333"/>
          <w:kern w:val="0"/>
          <w:sz w:val="24"/>
          <w:szCs w:val="24"/>
        </w:rPr>
        <w:t>式能力</w:t>
      </w:r>
      <w:proofErr w:type="gramEnd"/>
      <w:r w:rsidRPr="00924F67">
        <w:rPr>
          <w:rFonts w:ascii="宋体" w:eastAsia="宋体" w:hAnsi="宋体" w:cs="宋体" w:hint="eastAsia"/>
          <w:color w:val="333333"/>
          <w:kern w:val="0"/>
          <w:sz w:val="24"/>
          <w:szCs w:val="24"/>
        </w:rPr>
        <w:t>培育。充分发挥学校学科和科研优势，面向强</w:t>
      </w:r>
      <w:proofErr w:type="gramStart"/>
      <w:r w:rsidRPr="00924F67">
        <w:rPr>
          <w:rFonts w:ascii="宋体" w:eastAsia="宋体" w:hAnsi="宋体" w:cs="宋体" w:hint="eastAsia"/>
          <w:color w:val="333333"/>
          <w:kern w:val="0"/>
          <w:sz w:val="24"/>
          <w:szCs w:val="24"/>
        </w:rPr>
        <w:t>基计划</w:t>
      </w:r>
      <w:proofErr w:type="gramEnd"/>
      <w:r w:rsidRPr="00924F67">
        <w:rPr>
          <w:rFonts w:ascii="宋体" w:eastAsia="宋体" w:hAnsi="宋体" w:cs="宋体" w:hint="eastAsia"/>
          <w:color w:val="333333"/>
          <w:kern w:val="0"/>
          <w:sz w:val="24"/>
          <w:szCs w:val="24"/>
        </w:rPr>
        <w:t>学生，全面实施科研实验室开放机制，大力支持学生参与</w:t>
      </w:r>
      <w:proofErr w:type="gramStart"/>
      <w:r w:rsidRPr="00924F67">
        <w:rPr>
          <w:rFonts w:ascii="宋体" w:eastAsia="宋体" w:hAnsi="宋体" w:cs="宋体" w:hint="eastAsia"/>
          <w:color w:val="333333"/>
          <w:kern w:val="0"/>
          <w:sz w:val="24"/>
          <w:szCs w:val="24"/>
        </w:rPr>
        <w:t>学校科创品牌</w:t>
      </w:r>
      <w:proofErr w:type="gramEnd"/>
      <w:r w:rsidRPr="00924F67">
        <w:rPr>
          <w:rFonts w:ascii="宋体" w:eastAsia="宋体" w:hAnsi="宋体" w:cs="宋体" w:hint="eastAsia"/>
          <w:color w:val="333333"/>
          <w:kern w:val="0"/>
          <w:sz w:val="24"/>
          <w:szCs w:val="24"/>
        </w:rPr>
        <w:t>项目“冯如杯”，配备导师</w:t>
      </w:r>
      <w:proofErr w:type="gramStart"/>
      <w:r w:rsidRPr="00924F67">
        <w:rPr>
          <w:rFonts w:ascii="宋体" w:eastAsia="宋体" w:hAnsi="宋体" w:cs="宋体" w:hint="eastAsia"/>
          <w:color w:val="333333"/>
          <w:kern w:val="0"/>
          <w:sz w:val="24"/>
          <w:szCs w:val="24"/>
        </w:rPr>
        <w:t>指导科创实践</w:t>
      </w:r>
      <w:proofErr w:type="gramEnd"/>
      <w:r w:rsidRPr="00924F67">
        <w:rPr>
          <w:rFonts w:ascii="宋体" w:eastAsia="宋体" w:hAnsi="宋体" w:cs="宋体" w:hint="eastAsia"/>
          <w:color w:val="333333"/>
          <w:kern w:val="0"/>
          <w:sz w:val="24"/>
          <w:szCs w:val="24"/>
        </w:rPr>
        <w:t>，给予大学生创新创业训练计划、学校</w:t>
      </w:r>
      <w:proofErr w:type="gramStart"/>
      <w:r w:rsidRPr="00924F67">
        <w:rPr>
          <w:rFonts w:ascii="宋体" w:eastAsia="宋体" w:hAnsi="宋体" w:cs="宋体" w:hint="eastAsia"/>
          <w:color w:val="333333"/>
          <w:kern w:val="0"/>
          <w:sz w:val="24"/>
          <w:szCs w:val="24"/>
        </w:rPr>
        <w:t>科创培养</w:t>
      </w:r>
      <w:proofErr w:type="gramEnd"/>
      <w:r w:rsidRPr="00924F67">
        <w:rPr>
          <w:rFonts w:ascii="宋体" w:eastAsia="宋体" w:hAnsi="宋体" w:cs="宋体" w:hint="eastAsia"/>
          <w:color w:val="333333"/>
          <w:kern w:val="0"/>
          <w:sz w:val="24"/>
          <w:szCs w:val="24"/>
        </w:rPr>
        <w:t>项目等专项支持，助力学生科研能力的培养。  </w:t>
      </w:r>
    </w:p>
    <w:p w14:paraId="31620C70"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lastRenderedPageBreak/>
        <w:t>注重跨文化交流能力的</w:t>
      </w:r>
      <w:proofErr w:type="gramStart"/>
      <w:r w:rsidRPr="00924F67">
        <w:rPr>
          <w:rFonts w:ascii="宋体" w:eastAsia="宋体" w:hAnsi="宋体" w:cs="宋体" w:hint="eastAsia"/>
          <w:color w:val="333333"/>
          <w:kern w:val="0"/>
          <w:sz w:val="24"/>
          <w:szCs w:val="24"/>
        </w:rPr>
        <w:t>蕴育</w:t>
      </w:r>
      <w:proofErr w:type="gramEnd"/>
      <w:r w:rsidRPr="00924F67">
        <w:rPr>
          <w:rFonts w:ascii="宋体" w:eastAsia="宋体" w:hAnsi="宋体" w:cs="宋体" w:hint="eastAsia"/>
          <w:color w:val="333333"/>
          <w:kern w:val="0"/>
          <w:sz w:val="24"/>
          <w:szCs w:val="24"/>
        </w:rPr>
        <w:t>。大力支持强</w:t>
      </w:r>
      <w:proofErr w:type="gramStart"/>
      <w:r w:rsidRPr="00924F67">
        <w:rPr>
          <w:rFonts w:ascii="宋体" w:eastAsia="宋体" w:hAnsi="宋体" w:cs="宋体" w:hint="eastAsia"/>
          <w:color w:val="333333"/>
          <w:kern w:val="0"/>
          <w:sz w:val="24"/>
          <w:szCs w:val="24"/>
        </w:rPr>
        <w:t>基计划</w:t>
      </w:r>
      <w:proofErr w:type="gramEnd"/>
      <w:r w:rsidRPr="00924F67">
        <w:rPr>
          <w:rFonts w:ascii="宋体" w:eastAsia="宋体" w:hAnsi="宋体" w:cs="宋体" w:hint="eastAsia"/>
          <w:color w:val="333333"/>
          <w:kern w:val="0"/>
          <w:sz w:val="24"/>
          <w:szCs w:val="24"/>
        </w:rPr>
        <w:t>学生参与学校国际化交流项目，通过国际暑期学校、国际</w:t>
      </w:r>
      <w:proofErr w:type="gramStart"/>
      <w:r w:rsidRPr="00924F67">
        <w:rPr>
          <w:rFonts w:ascii="宋体" w:eastAsia="宋体" w:hAnsi="宋体" w:cs="宋体" w:hint="eastAsia"/>
          <w:color w:val="333333"/>
          <w:kern w:val="0"/>
          <w:sz w:val="24"/>
          <w:szCs w:val="24"/>
        </w:rPr>
        <w:t>科创项目</w:t>
      </w:r>
      <w:proofErr w:type="gramEnd"/>
      <w:r w:rsidRPr="00924F67">
        <w:rPr>
          <w:rFonts w:ascii="宋体" w:eastAsia="宋体" w:hAnsi="宋体" w:cs="宋体" w:hint="eastAsia"/>
          <w:color w:val="333333"/>
          <w:kern w:val="0"/>
          <w:sz w:val="24"/>
          <w:szCs w:val="24"/>
        </w:rPr>
        <w:t>等形式，着力培养学生国际视野和跨文化交流能力。</w:t>
      </w:r>
    </w:p>
    <w:p w14:paraId="1983E820"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强</w:t>
      </w:r>
      <w:proofErr w:type="gramStart"/>
      <w:r w:rsidRPr="00924F67">
        <w:rPr>
          <w:rFonts w:ascii="宋体" w:eastAsia="宋体" w:hAnsi="宋体" w:cs="宋体" w:hint="eastAsia"/>
          <w:color w:val="333333"/>
          <w:kern w:val="0"/>
          <w:sz w:val="24"/>
          <w:szCs w:val="24"/>
        </w:rPr>
        <w:t>基计划</w:t>
      </w:r>
      <w:proofErr w:type="gramEnd"/>
      <w:r w:rsidRPr="00924F67">
        <w:rPr>
          <w:rFonts w:ascii="宋体" w:eastAsia="宋体" w:hAnsi="宋体" w:cs="宋体" w:hint="eastAsia"/>
          <w:color w:val="333333"/>
          <w:kern w:val="0"/>
          <w:sz w:val="24"/>
          <w:szCs w:val="24"/>
        </w:rPr>
        <w:t>作为国家重大的人才培养战略，北京航空航天大学将以一流的人才培养体系、一流的师资、一流的课程、一流的模式、一流的资源、一流的机制，努力把一流的学生培养成一流的人才。</w:t>
      </w:r>
    </w:p>
    <w:p w14:paraId="746CD961" w14:textId="77777777" w:rsidR="00924F67" w:rsidRPr="00924F67" w:rsidRDefault="00924F67" w:rsidP="00924F67">
      <w:pPr>
        <w:widowControl/>
        <w:spacing w:line="585" w:lineRule="exact"/>
        <w:ind w:firstLine="630"/>
        <w:rPr>
          <w:rFonts w:ascii="宋体" w:eastAsia="宋体" w:hAnsi="宋体" w:cs="宋体" w:hint="eastAsia"/>
          <w:color w:val="333333"/>
          <w:kern w:val="0"/>
          <w:sz w:val="24"/>
          <w:szCs w:val="24"/>
        </w:rPr>
      </w:pPr>
      <w:r w:rsidRPr="00924F67">
        <w:rPr>
          <w:rFonts w:ascii="宋体" w:eastAsia="宋体" w:hAnsi="宋体" w:cs="宋体" w:hint="eastAsia"/>
          <w:bCs/>
          <w:color w:val="000000" w:themeColor="text1"/>
          <w:kern w:val="0"/>
          <w:sz w:val="24"/>
          <w:szCs w:val="24"/>
        </w:rPr>
        <w:t xml:space="preserve">五、其他说明 </w:t>
      </w:r>
      <w:r w:rsidRPr="00924F67">
        <w:rPr>
          <w:rFonts w:ascii="宋体" w:eastAsia="宋体" w:hAnsi="宋体" w:cs="Calibri"/>
          <w:bCs/>
          <w:color w:val="000000" w:themeColor="text1"/>
          <w:kern w:val="0"/>
          <w:sz w:val="24"/>
          <w:szCs w:val="24"/>
        </w:rPr>
        <w:t> </w:t>
      </w:r>
      <w:bookmarkEnd w:id="5"/>
    </w:p>
    <w:p w14:paraId="0EDC6291"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（一）关于学生综合素质档案。</w:t>
      </w:r>
      <w:r w:rsidRPr="00924F67">
        <w:rPr>
          <w:rFonts w:ascii="宋体" w:eastAsia="宋体" w:hAnsi="宋体" w:cs="Times New Roman" w:hint="eastAsia"/>
          <w:color w:val="000000" w:themeColor="text1"/>
          <w:kern w:val="0"/>
          <w:sz w:val="24"/>
          <w:szCs w:val="24"/>
        </w:rPr>
        <w:t>按照教育部有关规定，原则上所有参加强</w:t>
      </w:r>
      <w:proofErr w:type="gramStart"/>
      <w:r w:rsidRPr="00924F67">
        <w:rPr>
          <w:rFonts w:ascii="宋体" w:eastAsia="宋体" w:hAnsi="宋体" w:cs="Times New Roman" w:hint="eastAsia"/>
          <w:color w:val="000000" w:themeColor="text1"/>
          <w:kern w:val="0"/>
          <w:sz w:val="24"/>
          <w:szCs w:val="24"/>
        </w:rPr>
        <w:t>基计划</w:t>
      </w:r>
      <w:proofErr w:type="gramEnd"/>
      <w:r w:rsidRPr="00924F67">
        <w:rPr>
          <w:rFonts w:ascii="宋体" w:eastAsia="宋体" w:hAnsi="宋体" w:cs="Times New Roman" w:hint="eastAsia"/>
          <w:color w:val="000000" w:themeColor="text1"/>
          <w:kern w:val="0"/>
          <w:sz w:val="24"/>
          <w:szCs w:val="24"/>
        </w:rPr>
        <w:t>考核的学生均应提交综合素质档案。已建立省级统一信息平台省份，由省级教育行政部门统一将考生电子化的综合素质档案提供我校。未建立省级统一信息平台省份，由各省级教育行政部门汇总本地各中学考生的综合素质档案后，统一上传至我校强</w:t>
      </w:r>
      <w:proofErr w:type="gramStart"/>
      <w:r w:rsidRPr="00924F67">
        <w:rPr>
          <w:rFonts w:ascii="宋体" w:eastAsia="宋体" w:hAnsi="宋体" w:cs="Times New Roman" w:hint="eastAsia"/>
          <w:color w:val="000000" w:themeColor="text1"/>
          <w:kern w:val="0"/>
          <w:sz w:val="24"/>
          <w:szCs w:val="24"/>
        </w:rPr>
        <w:t>基计划</w:t>
      </w:r>
      <w:proofErr w:type="gramEnd"/>
      <w:r w:rsidRPr="00924F67">
        <w:rPr>
          <w:rFonts w:ascii="宋体" w:eastAsia="宋体" w:hAnsi="宋体" w:cs="Times New Roman" w:hint="eastAsia"/>
          <w:color w:val="000000" w:themeColor="text1"/>
          <w:kern w:val="0"/>
          <w:sz w:val="24"/>
          <w:szCs w:val="24"/>
        </w:rPr>
        <w:t>报名平台系统。</w:t>
      </w:r>
    </w:p>
    <w:p w14:paraId="37BDFFC3"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（二）对于综合素质档案造假或在我校考核中舞弊的考生，将取消强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的报名、考试和录取资格，并将有关情况通报有关省级招生考试机构或教育行政部门，取消其当年高考报名、考试和录取资格，并视情节轻重给予3年内暂停参加各类国家教育考试的处理。已经入学的，按教育部和我校相关规定处理取消学籍。毕业后发现的，取消毕业证、学位证。中学应当对所出具的材料认真核实，出现弄虚作假情形的，我校保留采取相关措施的权利。</w:t>
      </w:r>
    </w:p>
    <w:p w14:paraId="0F09A054"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（三）报名我校强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的相关考生，需确保高考报考科类、选考科目和竞赛获奖、身体情况等条件符合我校相关专业的报考要求，如因条件不符导致无法被我校强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录取，相关责任由考生自行承担。</w:t>
      </w:r>
    </w:p>
    <w:p w14:paraId="7F586ABD"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lastRenderedPageBreak/>
        <w:t>（四）通过强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录取的学生入学后原则上不得转专业。特殊情况下，强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招生专业之间可以转专业，但转入专业须有空额。对于无法完成强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培养方案的学生，可分流到本专业对应普通班继续学习。</w:t>
      </w:r>
    </w:p>
    <w:p w14:paraId="7E03C5A6"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（五）选拔测试期间，考生的交通、食宿等费用自理。  </w:t>
      </w:r>
    </w:p>
    <w:p w14:paraId="71C26E35"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（六）学校未委托任何个人或中介组织开展强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等考试招生有关工作，不举办任何形式的营利性培训活动。</w:t>
      </w:r>
    </w:p>
    <w:p w14:paraId="4B0ADFAA" w14:textId="77777777" w:rsidR="00924F67" w:rsidRPr="00924F67" w:rsidRDefault="00924F67" w:rsidP="00924F67">
      <w:pPr>
        <w:widowControl/>
        <w:spacing w:line="585" w:lineRule="exact"/>
        <w:ind w:firstLineChars="200" w:firstLine="482"/>
        <w:rPr>
          <w:rFonts w:ascii="宋体" w:eastAsia="宋体" w:hAnsi="宋体" w:cs="宋体" w:hint="eastAsia"/>
          <w:color w:val="333333"/>
          <w:kern w:val="0"/>
          <w:sz w:val="24"/>
          <w:szCs w:val="24"/>
        </w:rPr>
      </w:pPr>
      <w:r w:rsidRPr="00924F67">
        <w:rPr>
          <w:rFonts w:ascii="宋体" w:eastAsia="宋体" w:hAnsi="宋体" w:cs="宋体" w:hint="eastAsia"/>
          <w:b/>
          <w:bCs/>
          <w:color w:val="000000" w:themeColor="text1"/>
          <w:kern w:val="0"/>
          <w:sz w:val="24"/>
          <w:szCs w:val="24"/>
        </w:rPr>
        <w:t>（七）因受疫情影响，学校考核办法和录取办法可能将视本地疫情防控情况做出相应调整，具体安排届时另行通知。</w:t>
      </w:r>
      <w:bookmarkStart w:id="6" w:name="_Toc10806"/>
      <w:r w:rsidRPr="00924F67">
        <w:rPr>
          <w:rFonts w:ascii="宋体" w:eastAsia="宋体" w:hAnsi="宋体" w:cs="宋体" w:hint="eastAsia"/>
          <w:b/>
          <w:bCs/>
          <w:color w:val="000000" w:themeColor="text1"/>
          <w:kern w:val="0"/>
          <w:sz w:val="24"/>
          <w:szCs w:val="24"/>
        </w:rPr>
        <w:t xml:space="preserve">六、监督保障机制 </w:t>
      </w:r>
      <w:r w:rsidRPr="00924F67">
        <w:rPr>
          <w:rFonts w:ascii="宋体" w:eastAsia="宋体" w:hAnsi="宋体" w:cs="Calibri"/>
          <w:b/>
          <w:bCs/>
          <w:color w:val="000000" w:themeColor="text1"/>
          <w:kern w:val="0"/>
          <w:sz w:val="24"/>
          <w:szCs w:val="24"/>
        </w:rPr>
        <w:t> </w:t>
      </w:r>
      <w:bookmarkEnd w:id="6"/>
    </w:p>
    <w:p w14:paraId="7B3352B3"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（一）我校强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招生工作在校招生工作领导小组的领导下，由校招生办公室统筹负责具体工作的组织和实施，</w:t>
      </w:r>
      <w:r w:rsidRPr="00924F67">
        <w:rPr>
          <w:rFonts w:ascii="宋体" w:eastAsia="宋体" w:hAnsi="宋体" w:cs="Times New Roman" w:hint="eastAsia"/>
          <w:color w:val="000000" w:themeColor="text1"/>
          <w:kern w:val="0"/>
          <w:sz w:val="24"/>
          <w:szCs w:val="24"/>
        </w:rPr>
        <w:t>遵循“公平、公正、公开、</w:t>
      </w:r>
      <w:r w:rsidRPr="00924F67">
        <w:rPr>
          <w:rFonts w:ascii="宋体" w:eastAsia="宋体" w:hAnsi="宋体" w:cs="Times New Roman" w:hint="eastAsia"/>
          <w:color w:val="000000" w:themeColor="text1"/>
          <w:kern w:val="0"/>
          <w:sz w:val="24"/>
          <w:szCs w:val="24"/>
          <w:shd w:val="clear" w:color="auto" w:fill="FFFFFF"/>
        </w:rPr>
        <w:t>综合评价</w:t>
      </w:r>
      <w:r w:rsidRPr="00924F67">
        <w:rPr>
          <w:rFonts w:ascii="宋体" w:eastAsia="宋体" w:hAnsi="宋体" w:cs="Times New Roman" w:hint="eastAsia"/>
          <w:color w:val="000000" w:themeColor="text1"/>
          <w:kern w:val="0"/>
          <w:sz w:val="24"/>
          <w:szCs w:val="24"/>
        </w:rPr>
        <w:t>、择优录取”的原则</w:t>
      </w:r>
      <w:r w:rsidRPr="00924F67">
        <w:rPr>
          <w:rFonts w:ascii="宋体" w:eastAsia="宋体" w:hAnsi="宋体" w:cs="宋体" w:hint="eastAsia"/>
          <w:color w:val="000000" w:themeColor="text1"/>
          <w:kern w:val="0"/>
          <w:sz w:val="24"/>
          <w:szCs w:val="24"/>
        </w:rPr>
        <w:t>。</w:t>
      </w:r>
    </w:p>
    <w:p w14:paraId="7AF883FA"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（二）我校将对录取的学生进行入学资格复查，对不具备入学资格的学生，按教育部相关规定处理。</w:t>
      </w:r>
    </w:p>
    <w:p w14:paraId="2AEBFDD7"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（三）我校强</w:t>
      </w:r>
      <w:proofErr w:type="gramStart"/>
      <w:r w:rsidRPr="00924F67">
        <w:rPr>
          <w:rFonts w:ascii="宋体" w:eastAsia="宋体" w:hAnsi="宋体" w:cs="宋体" w:hint="eastAsia"/>
          <w:color w:val="000000" w:themeColor="text1"/>
          <w:kern w:val="0"/>
          <w:sz w:val="24"/>
          <w:szCs w:val="24"/>
        </w:rPr>
        <w:t>基计划</w:t>
      </w:r>
      <w:proofErr w:type="gramEnd"/>
      <w:r w:rsidRPr="00924F67">
        <w:rPr>
          <w:rFonts w:ascii="宋体" w:eastAsia="宋体" w:hAnsi="宋体" w:cs="宋体" w:hint="eastAsia"/>
          <w:color w:val="000000" w:themeColor="text1"/>
          <w:kern w:val="0"/>
          <w:sz w:val="24"/>
          <w:szCs w:val="24"/>
        </w:rPr>
        <w:t>招生工作接受校纪检、监察部门监督，并接受社会监督。</w:t>
      </w:r>
    </w:p>
    <w:p w14:paraId="3A75E9DD"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bCs/>
          <w:color w:val="000000" w:themeColor="text1"/>
          <w:kern w:val="0"/>
          <w:sz w:val="24"/>
          <w:szCs w:val="24"/>
        </w:rPr>
        <w:t>七、咨询方式</w:t>
      </w:r>
    </w:p>
    <w:p w14:paraId="58998512"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bCs/>
          <w:color w:val="000000" w:themeColor="text1"/>
          <w:kern w:val="0"/>
          <w:sz w:val="24"/>
          <w:szCs w:val="24"/>
        </w:rPr>
        <w:t>地址：北京市海淀区学院路37号北京航空航天大学知行南楼302</w:t>
      </w:r>
    </w:p>
    <w:p w14:paraId="1492EFD0"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邮编：100083</w:t>
      </w:r>
    </w:p>
    <w:p w14:paraId="6406C418"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招生咨询电话：13521147923（集中咨询时间：2020年5月7日—5月30日，工作日9:00—11:30；14:30—17:00）  </w:t>
      </w:r>
    </w:p>
    <w:p w14:paraId="729DBC22"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传真：010-82328042</w:t>
      </w:r>
    </w:p>
    <w:p w14:paraId="28476861"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电子邮箱：</w:t>
      </w:r>
      <w:hyperlink r:id="rId6" w:history="1">
        <w:r w:rsidRPr="00924F67">
          <w:rPr>
            <w:rFonts w:ascii="宋体" w:eastAsia="宋体" w:hAnsi="宋体" w:cs="宋体" w:hint="eastAsia"/>
            <w:color w:val="333333"/>
            <w:kern w:val="0"/>
            <w:sz w:val="24"/>
            <w:szCs w:val="24"/>
          </w:rPr>
          <w:t>zsbgs@buaa.edu.cn  </w:t>
        </w:r>
      </w:hyperlink>
    </w:p>
    <w:p w14:paraId="567C06D0"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北航招生网：</w:t>
      </w:r>
      <w:hyperlink r:id="rId7" w:history="1">
        <w:r w:rsidRPr="00924F67">
          <w:rPr>
            <w:rFonts w:ascii="宋体" w:eastAsia="宋体" w:hAnsi="宋体" w:cs="宋体" w:hint="eastAsia"/>
            <w:color w:val="333333"/>
            <w:kern w:val="0"/>
            <w:sz w:val="24"/>
            <w:szCs w:val="24"/>
          </w:rPr>
          <w:t>http://zs.buaa.edu.cn</w:t>
        </w:r>
      </w:hyperlink>
    </w:p>
    <w:p w14:paraId="6F1E2E87"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lastRenderedPageBreak/>
        <w:t>北京航空航天大学纪委（监察处）：电话010-82338830，邮箱</w:t>
      </w:r>
      <w:hyperlink r:id="rId8" w:history="1">
        <w:r w:rsidRPr="00924F67">
          <w:rPr>
            <w:rFonts w:ascii="宋体" w:eastAsia="宋体" w:hAnsi="宋体" w:cs="宋体" w:hint="eastAsia"/>
            <w:color w:val="333333"/>
            <w:kern w:val="0"/>
            <w:sz w:val="24"/>
            <w:szCs w:val="24"/>
          </w:rPr>
          <w:t>jwxf@buaa.edu.cn</w:t>
        </w:r>
      </w:hyperlink>
    </w:p>
    <w:p w14:paraId="73EBF07E"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bCs/>
          <w:color w:val="000000" w:themeColor="text1"/>
          <w:kern w:val="0"/>
          <w:sz w:val="24"/>
          <w:szCs w:val="24"/>
        </w:rPr>
        <w:t xml:space="preserve">八、本简章由北京航空航天大学招生办公室、教务处负责解释。 </w:t>
      </w:r>
    </w:p>
    <w:p w14:paraId="3D7610ED"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附件：《北京航空航天大学</w:t>
      </w:r>
      <w:r w:rsidRPr="00924F67">
        <w:rPr>
          <w:rFonts w:ascii="宋体" w:eastAsia="宋体" w:hAnsi="宋体" w:cs="Times New Roman" w:hint="eastAsia"/>
          <w:color w:val="000000" w:themeColor="text1"/>
          <w:kern w:val="0"/>
          <w:sz w:val="24"/>
          <w:szCs w:val="24"/>
        </w:rPr>
        <w:t>2020</w:t>
      </w:r>
      <w:r w:rsidRPr="00924F67">
        <w:rPr>
          <w:rFonts w:ascii="宋体" w:eastAsia="宋体" w:hAnsi="宋体" w:cs="Times New Roman" w:hint="eastAsia"/>
          <w:color w:val="333333"/>
          <w:kern w:val="0"/>
          <w:sz w:val="24"/>
          <w:szCs w:val="24"/>
        </w:rPr>
        <w:t>年强基计划招生体质测试方案》</w:t>
      </w:r>
    </w:p>
    <w:p w14:paraId="75743760"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Times New Roman" w:hint="eastAsia"/>
          <w:color w:val="333333"/>
          <w:kern w:val="0"/>
          <w:sz w:val="24"/>
          <w:szCs w:val="24"/>
        </w:rPr>
        <w:t>（网址：</w:t>
      </w:r>
      <w:hyperlink r:id="rId9" w:history="1">
        <w:r w:rsidRPr="00924F67">
          <w:rPr>
            <w:rFonts w:ascii="宋体" w:eastAsia="宋体" w:hAnsi="宋体" w:cs="Times New Roman" w:hint="eastAsia"/>
            <w:color w:val="333333"/>
            <w:kern w:val="0"/>
            <w:sz w:val="24"/>
            <w:szCs w:val="24"/>
          </w:rPr>
          <w:t>http://zs.buaa.edu.cn/info/1008/2123.htm</w:t>
        </w:r>
      </w:hyperlink>
      <w:r w:rsidRPr="00924F67">
        <w:rPr>
          <w:rFonts w:ascii="宋体" w:eastAsia="宋体" w:hAnsi="宋体" w:cs="Times New Roman" w:hint="eastAsia"/>
          <w:color w:val="333333"/>
          <w:kern w:val="0"/>
          <w:sz w:val="24"/>
          <w:szCs w:val="24"/>
        </w:rPr>
        <w:t>)</w:t>
      </w:r>
      <w:r w:rsidRPr="00924F67">
        <w:rPr>
          <w:rFonts w:ascii="宋体" w:eastAsia="宋体" w:hAnsi="宋体" w:cs="宋体" w:hint="eastAsia"/>
          <w:color w:val="333333"/>
          <w:kern w:val="0"/>
          <w:sz w:val="24"/>
          <w:szCs w:val="24"/>
        </w:rPr>
        <w:t xml:space="preserve">  </w:t>
      </w:r>
    </w:p>
    <w:p w14:paraId="067D5191" w14:textId="77777777" w:rsidR="00924F67" w:rsidRPr="00924F67" w:rsidRDefault="00924F67" w:rsidP="00924F67">
      <w:pPr>
        <w:widowControl/>
        <w:spacing w:line="585" w:lineRule="exact"/>
        <w:ind w:firstLineChars="200" w:firstLine="480"/>
        <w:rPr>
          <w:rFonts w:ascii="宋体" w:eastAsia="宋体" w:hAnsi="宋体" w:cs="宋体" w:hint="eastAsia"/>
          <w:color w:val="333333"/>
          <w:kern w:val="0"/>
          <w:sz w:val="24"/>
          <w:szCs w:val="24"/>
        </w:rPr>
      </w:pPr>
      <w:r w:rsidRPr="00924F67">
        <w:rPr>
          <w:rFonts w:ascii="宋体" w:eastAsia="宋体" w:hAnsi="宋体" w:cs="宋体" w:hint="eastAsia"/>
          <w:color w:val="333333"/>
          <w:kern w:val="0"/>
          <w:sz w:val="24"/>
          <w:szCs w:val="24"/>
        </w:rPr>
        <w:t> </w:t>
      </w:r>
    </w:p>
    <w:p w14:paraId="10AEEC8A" w14:textId="77777777" w:rsidR="00924F67" w:rsidRPr="00924F67" w:rsidRDefault="00924F67" w:rsidP="00924F67">
      <w:pPr>
        <w:widowControl/>
        <w:spacing w:line="585" w:lineRule="exact"/>
        <w:ind w:firstLineChars="200" w:firstLine="480"/>
        <w:jc w:val="right"/>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北京航空航天大学</w:t>
      </w:r>
    </w:p>
    <w:p w14:paraId="21B51AD7" w14:textId="77777777" w:rsidR="00924F67" w:rsidRPr="00924F67" w:rsidRDefault="00924F67" w:rsidP="00924F67">
      <w:pPr>
        <w:widowControl/>
        <w:spacing w:line="585" w:lineRule="exact"/>
        <w:jc w:val="right"/>
        <w:rPr>
          <w:rFonts w:ascii="宋体" w:eastAsia="宋体" w:hAnsi="宋体" w:cs="宋体" w:hint="eastAsia"/>
          <w:color w:val="333333"/>
          <w:kern w:val="0"/>
          <w:sz w:val="24"/>
          <w:szCs w:val="24"/>
        </w:rPr>
      </w:pPr>
      <w:r w:rsidRPr="00924F67">
        <w:rPr>
          <w:rFonts w:ascii="宋体" w:eastAsia="宋体" w:hAnsi="宋体" w:cs="宋体" w:hint="eastAsia"/>
          <w:color w:val="000000" w:themeColor="text1"/>
          <w:kern w:val="0"/>
          <w:sz w:val="24"/>
          <w:szCs w:val="24"/>
        </w:rPr>
        <w:t>2020年5月7日</w:t>
      </w:r>
    </w:p>
    <w:p w14:paraId="575D81C6" w14:textId="77777777" w:rsidR="0020604C" w:rsidRPr="00924F67" w:rsidRDefault="00924F67">
      <w:pPr>
        <w:rPr>
          <w:rFonts w:ascii="宋体" w:eastAsia="宋体" w:hAnsi="宋体"/>
          <w:sz w:val="24"/>
          <w:szCs w:val="24"/>
        </w:rPr>
      </w:pPr>
    </w:p>
    <w:sectPr w:rsidR="0020604C" w:rsidRPr="00924F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F67"/>
    <w:rsid w:val="0044053E"/>
    <w:rsid w:val="005F7378"/>
    <w:rsid w:val="006D6D9C"/>
    <w:rsid w:val="00924F67"/>
    <w:rsid w:val="00E2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14333"/>
  <w15:chartTrackingRefBased/>
  <w15:docId w15:val="{E7DF766A-C87A-439C-AE87-781AD9B99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24F67"/>
    <w:rPr>
      <w:strike w:val="0"/>
      <w:dstrike w:val="0"/>
      <w:color w:val="333333"/>
      <w:u w:val="none"/>
      <w:effect w:val="none"/>
    </w:rPr>
  </w:style>
  <w:style w:type="paragraph" w:styleId="a4">
    <w:name w:val="Normal (Web)"/>
    <w:basedOn w:val="a"/>
    <w:uiPriority w:val="99"/>
    <w:semiHidden/>
    <w:unhideWhenUsed/>
    <w:rsid w:val="00924F67"/>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twostagexwjdnrtitle">
    <w:name w:val="twostage_xwjdnr_title"/>
    <w:basedOn w:val="a"/>
    <w:rsid w:val="00924F67"/>
    <w:pPr>
      <w:widowControl/>
      <w:spacing w:before="100" w:beforeAutospacing="1" w:after="100" w:afterAutospacing="1" w:line="390" w:lineRule="atLeast"/>
      <w:jc w:val="left"/>
    </w:pPr>
    <w:rPr>
      <w:rFonts w:ascii="宋体" w:eastAsia="宋体" w:hAnsi="宋体" w:cs="宋体"/>
      <w:color w:val="333333"/>
      <w:kern w:val="0"/>
      <w:sz w:val="39"/>
      <w:szCs w:val="39"/>
    </w:rPr>
  </w:style>
  <w:style w:type="paragraph" w:customStyle="1" w:styleId="twostagexwjdnrzhushi">
    <w:name w:val="twostage_xwjdnr_zhushi"/>
    <w:basedOn w:val="a"/>
    <w:rsid w:val="00924F67"/>
    <w:pPr>
      <w:widowControl/>
      <w:spacing w:before="100" w:beforeAutospacing="1" w:after="330" w:line="210" w:lineRule="atLeast"/>
      <w:jc w:val="left"/>
    </w:pPr>
    <w:rPr>
      <w:rFonts w:ascii="宋体" w:eastAsia="宋体" w:hAnsi="宋体" w:cs="宋体"/>
      <w:color w:val="999999"/>
      <w:kern w:val="0"/>
      <w:szCs w:val="21"/>
    </w:rPr>
  </w:style>
  <w:style w:type="character" w:styleId="a5">
    <w:name w:val="Strong"/>
    <w:basedOn w:val="a0"/>
    <w:uiPriority w:val="22"/>
    <w:qFormat/>
    <w:rsid w:val="00924F67"/>
    <w:rPr>
      <w:b/>
      <w:bCs/>
    </w:rPr>
  </w:style>
  <w:style w:type="paragraph" w:styleId="a6">
    <w:name w:val="Body Text Indent"/>
    <w:basedOn w:val="a"/>
    <w:link w:val="a7"/>
    <w:uiPriority w:val="99"/>
    <w:semiHidden/>
    <w:unhideWhenUsed/>
    <w:rsid w:val="00924F67"/>
    <w:pPr>
      <w:spacing w:after="120"/>
      <w:ind w:leftChars="200" w:left="420"/>
    </w:pPr>
  </w:style>
  <w:style w:type="character" w:customStyle="1" w:styleId="a7">
    <w:name w:val="正文文本缩进 字符"/>
    <w:basedOn w:val="a0"/>
    <w:link w:val="a6"/>
    <w:uiPriority w:val="99"/>
    <w:semiHidden/>
    <w:rsid w:val="00924F67"/>
  </w:style>
  <w:style w:type="paragraph" w:styleId="2">
    <w:name w:val="Body Text First Indent 2"/>
    <w:basedOn w:val="a"/>
    <w:link w:val="20"/>
    <w:uiPriority w:val="99"/>
    <w:semiHidden/>
    <w:unhideWhenUsed/>
    <w:rsid w:val="00924F67"/>
    <w:pPr>
      <w:widowControl/>
      <w:spacing w:before="100" w:beforeAutospacing="1" w:after="100" w:afterAutospacing="1"/>
      <w:jc w:val="left"/>
    </w:pPr>
    <w:rPr>
      <w:rFonts w:ascii="微软雅黑" w:eastAsia="微软雅黑" w:hAnsi="微软雅黑" w:cs="宋体"/>
      <w:kern w:val="0"/>
      <w:sz w:val="24"/>
      <w:szCs w:val="24"/>
    </w:rPr>
  </w:style>
  <w:style w:type="character" w:customStyle="1" w:styleId="20">
    <w:name w:val="正文文本首行缩进 2 字符"/>
    <w:basedOn w:val="a7"/>
    <w:link w:val="2"/>
    <w:uiPriority w:val="99"/>
    <w:semiHidden/>
    <w:rsid w:val="00924F67"/>
    <w:rPr>
      <w:rFonts w:ascii="微软雅黑" w:eastAsia="微软雅黑" w:hAnsi="微软雅黑"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6166959">
      <w:bodyDiv w:val="1"/>
      <w:marLeft w:val="0"/>
      <w:marRight w:val="0"/>
      <w:marTop w:val="0"/>
      <w:marBottom w:val="0"/>
      <w:divBdr>
        <w:top w:val="none" w:sz="0" w:space="0" w:color="auto"/>
        <w:left w:val="none" w:sz="0" w:space="0" w:color="auto"/>
        <w:bottom w:val="none" w:sz="0" w:space="0" w:color="auto"/>
        <w:right w:val="none" w:sz="0" w:space="0" w:color="auto"/>
      </w:divBdr>
      <w:divsChild>
        <w:div w:id="1022246454">
          <w:marLeft w:val="0"/>
          <w:marRight w:val="0"/>
          <w:marTop w:val="0"/>
          <w:marBottom w:val="0"/>
          <w:divBdr>
            <w:top w:val="none" w:sz="0" w:space="0" w:color="auto"/>
            <w:left w:val="none" w:sz="0" w:space="0" w:color="auto"/>
            <w:bottom w:val="none" w:sz="0" w:space="0" w:color="auto"/>
            <w:right w:val="none" w:sz="0" w:space="0" w:color="auto"/>
          </w:divBdr>
          <w:divsChild>
            <w:div w:id="1513253734">
              <w:marLeft w:val="0"/>
              <w:marRight w:val="0"/>
              <w:marTop w:val="0"/>
              <w:marBottom w:val="0"/>
              <w:divBdr>
                <w:top w:val="none" w:sz="0" w:space="0" w:color="auto"/>
                <w:left w:val="none" w:sz="0" w:space="0" w:color="auto"/>
                <w:bottom w:val="none" w:sz="0" w:space="0" w:color="auto"/>
                <w:right w:val="none" w:sz="0" w:space="0" w:color="auto"/>
              </w:divBdr>
              <w:divsChild>
                <w:div w:id="115754601">
                  <w:marLeft w:val="0"/>
                  <w:marRight w:val="0"/>
                  <w:marTop w:val="0"/>
                  <w:marBottom w:val="0"/>
                  <w:divBdr>
                    <w:top w:val="single" w:sz="6" w:space="12" w:color="EEEEEE"/>
                    <w:left w:val="none" w:sz="0" w:space="0" w:color="auto"/>
                    <w:bottom w:val="none" w:sz="0" w:space="0" w:color="auto"/>
                    <w:right w:val="none" w:sz="0" w:space="0" w:color="auto"/>
                  </w:divBdr>
                  <w:divsChild>
                    <w:div w:id="1323005400">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wxf@buaa.edu.cn" TargetMode="External"/><Relationship Id="rId3" Type="http://schemas.openxmlformats.org/officeDocument/2006/relationships/webSettings" Target="webSettings.xml"/><Relationship Id="rId7" Type="http://schemas.openxmlformats.org/officeDocument/2006/relationships/hyperlink" Target="http://zs.buaa.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sbgs@buaa.edu.cn" TargetMode="External"/><Relationship Id="rId11" Type="http://schemas.openxmlformats.org/officeDocument/2006/relationships/theme" Target="theme/theme1.xml"/><Relationship Id="rId5" Type="http://schemas.openxmlformats.org/officeDocument/2006/relationships/hyperlink" Target="https://bm.chsi.com.cn/jcxkzs/sch/10006" TargetMode="External"/><Relationship Id="rId10" Type="http://schemas.openxmlformats.org/officeDocument/2006/relationships/fontTable" Target="fontTable.xml"/><Relationship Id="rId4" Type="http://schemas.openxmlformats.org/officeDocument/2006/relationships/hyperlink" Target="http://gs.cyscc.org/" TargetMode="External"/><Relationship Id="rId9" Type="http://schemas.openxmlformats.org/officeDocument/2006/relationships/hyperlink" Target="http://zs.buaa.edu.cn/info/1008/2123.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798</Words>
  <Characters>4550</Characters>
  <Application>Microsoft Office Word</Application>
  <DocSecurity>0</DocSecurity>
  <Lines>37</Lines>
  <Paragraphs>10</Paragraphs>
  <ScaleCrop>false</ScaleCrop>
  <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2020-05-08T08:22:00Z</dcterms:created>
  <dcterms:modified xsi:type="dcterms:W3CDTF">2020-05-08T08:23:00Z</dcterms:modified>
</cp:coreProperties>
</file>