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F5E8D0" w14:textId="77777777" w:rsidR="00D24CE4" w:rsidRPr="00D24CE4" w:rsidRDefault="00D24CE4" w:rsidP="00D24CE4">
      <w:pPr>
        <w:widowControl/>
        <w:shd w:val="clear" w:color="auto" w:fill="FFFFFF"/>
        <w:spacing w:after="150" w:line="360" w:lineRule="atLeast"/>
        <w:jc w:val="center"/>
        <w:outlineLvl w:val="0"/>
        <w:rPr>
          <w:rFonts w:ascii="微软雅黑" w:eastAsia="微软雅黑" w:hAnsi="微软雅黑" w:cs="宋体"/>
          <w:b/>
          <w:bCs/>
          <w:color w:val="333333"/>
          <w:kern w:val="36"/>
          <w:sz w:val="28"/>
          <w:szCs w:val="28"/>
        </w:rPr>
      </w:pPr>
      <w:r w:rsidRPr="00D24CE4">
        <w:rPr>
          <w:rFonts w:ascii="微软雅黑" w:eastAsia="微软雅黑" w:hAnsi="微软雅黑" w:cs="宋体" w:hint="eastAsia"/>
          <w:b/>
          <w:bCs/>
          <w:color w:val="333333"/>
          <w:kern w:val="36"/>
          <w:sz w:val="28"/>
          <w:szCs w:val="28"/>
        </w:rPr>
        <w:t>浙江大学2020年强基计划招生简章</w:t>
      </w:r>
    </w:p>
    <w:p w14:paraId="70977E8A" w14:textId="77777777" w:rsidR="00D24CE4" w:rsidRPr="00D24CE4" w:rsidRDefault="00D24CE4" w:rsidP="00D24CE4">
      <w:pPr>
        <w:widowControl/>
        <w:shd w:val="clear" w:color="auto" w:fill="FFFFFF"/>
        <w:spacing w:after="150" w:line="555" w:lineRule="atLeast"/>
        <w:ind w:firstLine="645"/>
        <w:jc w:val="left"/>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t>为全面贯彻全国教育大会精神，深入落实《国务院关于深化考试招生制度改革的实施意见》（国发〔2014〕35号），根据《教育部关于在部分高校开展基础学科招生改革试点工作的意见》（教学〔2020〕1号）等文件，服务国家重大战略需求，加强基础学科拔尖创新人才选拔培养，经批准我校2020年开展基础学科招生改革试点（也称“浙江大学强基计划”），选拔一批“有志向、有兴趣、有天赋”，基础扎实，有志于服务国家重大战略需求的青年学生进行专门培养，为国家重大战略领域输送后备人才。</w:t>
      </w:r>
      <w:bookmarkStart w:id="0" w:name="_GoBack"/>
      <w:bookmarkEnd w:id="0"/>
    </w:p>
    <w:tbl>
      <w:tblPr>
        <w:tblpPr w:leftFromText="180" w:rightFromText="180" w:vertAnchor="text" w:horzAnchor="margin" w:tblpXSpec="center" w:tblpY="434"/>
        <w:tblW w:w="8497" w:type="dxa"/>
        <w:tblCellMar>
          <w:left w:w="0" w:type="dxa"/>
          <w:right w:w="0" w:type="dxa"/>
        </w:tblCellMar>
        <w:tblLook w:val="04A0" w:firstRow="1" w:lastRow="0" w:firstColumn="1" w:lastColumn="0" w:noHBand="0" w:noVBand="1"/>
      </w:tblPr>
      <w:tblGrid>
        <w:gridCol w:w="1843"/>
        <w:gridCol w:w="2220"/>
        <w:gridCol w:w="2166"/>
        <w:gridCol w:w="2268"/>
      </w:tblGrid>
      <w:tr w:rsidR="00D24CE4" w:rsidRPr="00D24CE4" w14:paraId="24BDB0FD" w14:textId="77777777" w:rsidTr="00D24CE4">
        <w:tc>
          <w:tcPr>
            <w:tcW w:w="1843"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hideMark/>
          </w:tcPr>
          <w:p w14:paraId="0D6F7D16" w14:textId="77777777" w:rsidR="00D24CE4" w:rsidRPr="00D24CE4" w:rsidRDefault="00D24CE4" w:rsidP="00D24CE4">
            <w:pPr>
              <w:widowControl/>
              <w:spacing w:after="150" w:line="555" w:lineRule="atLeast"/>
              <w:ind w:firstLine="450"/>
              <w:jc w:val="center"/>
              <w:rPr>
                <w:rFonts w:ascii="宋体" w:eastAsia="宋体" w:hAnsi="宋体" w:cs="宋体" w:hint="eastAsia"/>
                <w:color w:val="444444"/>
                <w:kern w:val="0"/>
                <w:sz w:val="24"/>
                <w:szCs w:val="24"/>
              </w:rPr>
            </w:pPr>
            <w:r w:rsidRPr="00D24CE4">
              <w:rPr>
                <w:rFonts w:ascii="宋体" w:eastAsia="宋体" w:hAnsi="宋体" w:cs="宋体" w:hint="eastAsia"/>
                <w:b/>
                <w:bCs/>
                <w:color w:val="444444"/>
                <w:kern w:val="0"/>
                <w:sz w:val="24"/>
                <w:szCs w:val="24"/>
              </w:rPr>
              <w:t>招生组别</w:t>
            </w:r>
          </w:p>
        </w:tc>
        <w:tc>
          <w:tcPr>
            <w:tcW w:w="2220" w:type="dxa"/>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14:paraId="091E5AC2" w14:textId="77777777" w:rsidR="00D24CE4" w:rsidRPr="00D24CE4" w:rsidRDefault="00D24CE4" w:rsidP="00D24CE4">
            <w:pPr>
              <w:widowControl/>
              <w:spacing w:after="150" w:line="555" w:lineRule="atLeast"/>
              <w:ind w:firstLine="450"/>
              <w:jc w:val="center"/>
              <w:rPr>
                <w:rFonts w:ascii="宋体" w:eastAsia="宋体" w:hAnsi="宋体" w:cs="宋体" w:hint="eastAsia"/>
                <w:color w:val="444444"/>
                <w:kern w:val="0"/>
                <w:sz w:val="24"/>
                <w:szCs w:val="24"/>
              </w:rPr>
            </w:pPr>
            <w:r w:rsidRPr="00D24CE4">
              <w:rPr>
                <w:rFonts w:ascii="宋体" w:eastAsia="宋体" w:hAnsi="宋体" w:cs="宋体" w:hint="eastAsia"/>
                <w:b/>
                <w:bCs/>
                <w:color w:val="444444"/>
                <w:kern w:val="0"/>
                <w:sz w:val="24"/>
                <w:szCs w:val="24"/>
              </w:rPr>
              <w:t>招生专业</w:t>
            </w:r>
          </w:p>
        </w:tc>
        <w:tc>
          <w:tcPr>
            <w:tcW w:w="2166" w:type="dxa"/>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14:paraId="6C8C8CEE" w14:textId="77777777" w:rsidR="00D24CE4" w:rsidRPr="00D24CE4" w:rsidRDefault="00D24CE4" w:rsidP="00D24CE4">
            <w:pPr>
              <w:widowControl/>
              <w:spacing w:after="150" w:line="555" w:lineRule="atLeast"/>
              <w:ind w:firstLine="450"/>
              <w:jc w:val="center"/>
              <w:rPr>
                <w:rFonts w:ascii="宋体" w:eastAsia="宋体" w:hAnsi="宋体" w:cs="宋体" w:hint="eastAsia"/>
                <w:color w:val="444444"/>
                <w:kern w:val="0"/>
                <w:sz w:val="24"/>
                <w:szCs w:val="24"/>
              </w:rPr>
            </w:pPr>
            <w:r w:rsidRPr="00D24CE4">
              <w:rPr>
                <w:rFonts w:ascii="宋体" w:eastAsia="宋体" w:hAnsi="宋体" w:cs="宋体" w:hint="eastAsia"/>
                <w:b/>
                <w:bCs/>
                <w:color w:val="444444"/>
                <w:kern w:val="0"/>
                <w:sz w:val="24"/>
                <w:szCs w:val="24"/>
              </w:rPr>
              <w:t>高考改革省份选考科目要求</w:t>
            </w:r>
          </w:p>
        </w:tc>
        <w:tc>
          <w:tcPr>
            <w:tcW w:w="2268" w:type="dxa"/>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14:paraId="67077919" w14:textId="77777777" w:rsidR="00D24CE4" w:rsidRPr="00D24CE4" w:rsidRDefault="00D24CE4" w:rsidP="00D24CE4">
            <w:pPr>
              <w:widowControl/>
              <w:spacing w:after="150" w:line="555" w:lineRule="atLeast"/>
              <w:ind w:firstLine="450"/>
              <w:jc w:val="center"/>
              <w:rPr>
                <w:rFonts w:ascii="宋体" w:eastAsia="宋体" w:hAnsi="宋体" w:cs="宋体" w:hint="eastAsia"/>
                <w:color w:val="444444"/>
                <w:kern w:val="0"/>
                <w:sz w:val="24"/>
                <w:szCs w:val="24"/>
              </w:rPr>
            </w:pPr>
            <w:r w:rsidRPr="00D24CE4">
              <w:rPr>
                <w:rFonts w:ascii="宋体" w:eastAsia="宋体" w:hAnsi="宋体" w:cs="宋体" w:hint="eastAsia"/>
                <w:b/>
                <w:bCs/>
                <w:color w:val="444444"/>
                <w:kern w:val="0"/>
                <w:sz w:val="24"/>
                <w:szCs w:val="24"/>
              </w:rPr>
              <w:t>非高考改革省份科类要求</w:t>
            </w:r>
          </w:p>
        </w:tc>
      </w:tr>
      <w:tr w:rsidR="00D24CE4" w:rsidRPr="00D24CE4" w14:paraId="526BF8B4" w14:textId="77777777" w:rsidTr="00D24CE4">
        <w:tc>
          <w:tcPr>
            <w:tcW w:w="1843" w:type="dxa"/>
            <w:vMerge w:val="restart"/>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hideMark/>
          </w:tcPr>
          <w:p w14:paraId="1C3BABE2" w14:textId="77777777" w:rsidR="00D24CE4" w:rsidRPr="00D24CE4" w:rsidRDefault="00D24CE4" w:rsidP="00D24CE4">
            <w:pPr>
              <w:widowControl/>
              <w:spacing w:after="150" w:line="555" w:lineRule="atLeast"/>
              <w:ind w:firstLine="450"/>
              <w:jc w:val="left"/>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t>理学类</w:t>
            </w:r>
          </w:p>
        </w:tc>
        <w:tc>
          <w:tcPr>
            <w:tcW w:w="222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14:paraId="383DCC00" w14:textId="77777777" w:rsidR="00D24CE4" w:rsidRPr="00D24CE4" w:rsidRDefault="00D24CE4" w:rsidP="00D24CE4">
            <w:pPr>
              <w:widowControl/>
              <w:spacing w:after="150" w:line="555" w:lineRule="atLeast"/>
              <w:ind w:firstLine="450"/>
              <w:jc w:val="left"/>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t>数学与应用数学、物理学、工程力学</w:t>
            </w:r>
          </w:p>
        </w:tc>
        <w:tc>
          <w:tcPr>
            <w:tcW w:w="2166"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14:paraId="35C8001B" w14:textId="77777777" w:rsidR="00D24CE4" w:rsidRPr="00D24CE4" w:rsidRDefault="00D24CE4" w:rsidP="00D24CE4">
            <w:pPr>
              <w:widowControl/>
              <w:spacing w:after="150" w:line="555" w:lineRule="atLeast"/>
              <w:ind w:firstLine="450"/>
              <w:jc w:val="center"/>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t>物理</w:t>
            </w:r>
          </w:p>
        </w:tc>
        <w:tc>
          <w:tcPr>
            <w:tcW w:w="2268" w:type="dxa"/>
            <w:vMerge w:val="restart"/>
            <w:tcBorders>
              <w:top w:val="nil"/>
              <w:left w:val="nil"/>
              <w:bottom w:val="single" w:sz="6" w:space="0" w:color="000000"/>
              <w:right w:val="single" w:sz="6" w:space="0" w:color="000000"/>
            </w:tcBorders>
            <w:tcMar>
              <w:top w:w="0" w:type="dxa"/>
              <w:left w:w="105" w:type="dxa"/>
              <w:bottom w:w="0" w:type="dxa"/>
              <w:right w:w="105" w:type="dxa"/>
            </w:tcMar>
            <w:vAlign w:val="center"/>
            <w:hideMark/>
          </w:tcPr>
          <w:p w14:paraId="54B8D90F" w14:textId="77777777" w:rsidR="00D24CE4" w:rsidRPr="00D24CE4" w:rsidRDefault="00D24CE4" w:rsidP="00D24CE4">
            <w:pPr>
              <w:widowControl/>
              <w:spacing w:after="150" w:line="555" w:lineRule="atLeast"/>
              <w:ind w:firstLine="450"/>
              <w:jc w:val="center"/>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t>理科</w:t>
            </w:r>
          </w:p>
        </w:tc>
      </w:tr>
      <w:tr w:rsidR="00D24CE4" w:rsidRPr="00D24CE4" w14:paraId="7E183BA7" w14:textId="77777777" w:rsidTr="00D24CE4">
        <w:tc>
          <w:tcPr>
            <w:tcW w:w="1843" w:type="dxa"/>
            <w:vMerge/>
            <w:tcBorders>
              <w:top w:val="nil"/>
              <w:left w:val="single" w:sz="6" w:space="0" w:color="000000"/>
              <w:bottom w:val="single" w:sz="6" w:space="0" w:color="000000"/>
              <w:right w:val="single" w:sz="6" w:space="0" w:color="000000"/>
            </w:tcBorders>
            <w:vAlign w:val="center"/>
            <w:hideMark/>
          </w:tcPr>
          <w:p w14:paraId="1330EC95" w14:textId="77777777" w:rsidR="00D24CE4" w:rsidRPr="00D24CE4" w:rsidRDefault="00D24CE4" w:rsidP="00D24CE4">
            <w:pPr>
              <w:widowControl/>
              <w:jc w:val="left"/>
              <w:rPr>
                <w:rFonts w:ascii="宋体" w:eastAsia="宋体" w:hAnsi="宋体" w:cs="宋体"/>
                <w:color w:val="444444"/>
                <w:kern w:val="0"/>
                <w:sz w:val="24"/>
                <w:szCs w:val="24"/>
              </w:rPr>
            </w:pPr>
          </w:p>
        </w:tc>
        <w:tc>
          <w:tcPr>
            <w:tcW w:w="222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14:paraId="56F0C5C7" w14:textId="77777777" w:rsidR="00D24CE4" w:rsidRPr="00D24CE4" w:rsidRDefault="00D24CE4" w:rsidP="00D24CE4">
            <w:pPr>
              <w:widowControl/>
              <w:spacing w:after="150" w:line="555" w:lineRule="atLeast"/>
              <w:ind w:firstLine="450"/>
              <w:jc w:val="left"/>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t>化学、生物科学、生态学</w:t>
            </w:r>
          </w:p>
        </w:tc>
        <w:tc>
          <w:tcPr>
            <w:tcW w:w="2166"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14:paraId="6DE03F3A" w14:textId="77777777" w:rsidR="00D24CE4" w:rsidRPr="00D24CE4" w:rsidRDefault="00D24CE4" w:rsidP="00D24CE4">
            <w:pPr>
              <w:widowControl/>
              <w:spacing w:after="150" w:line="555" w:lineRule="atLeast"/>
              <w:ind w:firstLine="450"/>
              <w:jc w:val="center"/>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t>物理与化学</w:t>
            </w:r>
          </w:p>
        </w:tc>
        <w:tc>
          <w:tcPr>
            <w:tcW w:w="2268" w:type="dxa"/>
            <w:vMerge/>
            <w:tcBorders>
              <w:top w:val="nil"/>
              <w:left w:val="nil"/>
              <w:bottom w:val="single" w:sz="6" w:space="0" w:color="000000"/>
              <w:right w:val="single" w:sz="6" w:space="0" w:color="000000"/>
            </w:tcBorders>
            <w:vAlign w:val="center"/>
            <w:hideMark/>
          </w:tcPr>
          <w:p w14:paraId="4EE68F67" w14:textId="77777777" w:rsidR="00D24CE4" w:rsidRPr="00D24CE4" w:rsidRDefault="00D24CE4" w:rsidP="00D24CE4">
            <w:pPr>
              <w:widowControl/>
              <w:jc w:val="left"/>
              <w:rPr>
                <w:rFonts w:ascii="宋体" w:eastAsia="宋体" w:hAnsi="宋体" w:cs="宋体"/>
                <w:color w:val="444444"/>
                <w:kern w:val="0"/>
                <w:sz w:val="24"/>
                <w:szCs w:val="24"/>
              </w:rPr>
            </w:pPr>
          </w:p>
        </w:tc>
      </w:tr>
      <w:tr w:rsidR="00D24CE4" w:rsidRPr="00D24CE4" w14:paraId="63C0DB8B" w14:textId="77777777" w:rsidTr="00D24CE4">
        <w:tc>
          <w:tcPr>
            <w:tcW w:w="1843" w:type="dxa"/>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hideMark/>
          </w:tcPr>
          <w:p w14:paraId="02B582B0" w14:textId="77777777" w:rsidR="00D24CE4" w:rsidRPr="00D24CE4" w:rsidRDefault="00D24CE4" w:rsidP="00D24CE4">
            <w:pPr>
              <w:widowControl/>
              <w:spacing w:after="150" w:line="555" w:lineRule="atLeast"/>
              <w:ind w:firstLine="450"/>
              <w:jc w:val="left"/>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t>基础医学类</w:t>
            </w:r>
          </w:p>
        </w:tc>
        <w:tc>
          <w:tcPr>
            <w:tcW w:w="222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14:paraId="086347B9" w14:textId="77777777" w:rsidR="00D24CE4" w:rsidRPr="00D24CE4" w:rsidRDefault="00D24CE4" w:rsidP="00D24CE4">
            <w:pPr>
              <w:widowControl/>
              <w:spacing w:after="150" w:line="555" w:lineRule="atLeast"/>
              <w:ind w:firstLine="450"/>
              <w:jc w:val="left"/>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t>基础医学</w:t>
            </w:r>
          </w:p>
        </w:tc>
        <w:tc>
          <w:tcPr>
            <w:tcW w:w="2166"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14:paraId="63C33702" w14:textId="77777777" w:rsidR="00D24CE4" w:rsidRPr="00D24CE4" w:rsidRDefault="00D24CE4" w:rsidP="00D24CE4">
            <w:pPr>
              <w:widowControl/>
              <w:spacing w:after="150" w:line="555" w:lineRule="atLeast"/>
              <w:ind w:firstLine="450"/>
              <w:jc w:val="center"/>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t>化学与生物</w:t>
            </w:r>
          </w:p>
        </w:tc>
        <w:tc>
          <w:tcPr>
            <w:tcW w:w="2268" w:type="dxa"/>
            <w:vMerge/>
            <w:tcBorders>
              <w:top w:val="nil"/>
              <w:left w:val="nil"/>
              <w:bottom w:val="single" w:sz="6" w:space="0" w:color="000000"/>
              <w:right w:val="single" w:sz="6" w:space="0" w:color="000000"/>
            </w:tcBorders>
            <w:vAlign w:val="center"/>
            <w:hideMark/>
          </w:tcPr>
          <w:p w14:paraId="53223E67" w14:textId="77777777" w:rsidR="00D24CE4" w:rsidRPr="00D24CE4" w:rsidRDefault="00D24CE4" w:rsidP="00D24CE4">
            <w:pPr>
              <w:widowControl/>
              <w:jc w:val="left"/>
              <w:rPr>
                <w:rFonts w:ascii="宋体" w:eastAsia="宋体" w:hAnsi="宋体" w:cs="宋体"/>
                <w:color w:val="444444"/>
                <w:kern w:val="0"/>
                <w:sz w:val="24"/>
                <w:szCs w:val="24"/>
              </w:rPr>
            </w:pPr>
          </w:p>
        </w:tc>
      </w:tr>
      <w:tr w:rsidR="00D24CE4" w:rsidRPr="00D24CE4" w14:paraId="3FB593A7" w14:textId="77777777" w:rsidTr="00D24CE4">
        <w:tc>
          <w:tcPr>
            <w:tcW w:w="1843" w:type="dxa"/>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hideMark/>
          </w:tcPr>
          <w:p w14:paraId="78B35370" w14:textId="77777777" w:rsidR="00D24CE4" w:rsidRPr="00D24CE4" w:rsidRDefault="00D24CE4" w:rsidP="00D24CE4">
            <w:pPr>
              <w:widowControl/>
              <w:spacing w:after="150" w:line="555" w:lineRule="atLeast"/>
              <w:ind w:firstLine="450"/>
              <w:jc w:val="left"/>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t>人文历史类</w:t>
            </w:r>
          </w:p>
        </w:tc>
        <w:tc>
          <w:tcPr>
            <w:tcW w:w="222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14:paraId="1294D7C4" w14:textId="77777777" w:rsidR="00D24CE4" w:rsidRPr="00D24CE4" w:rsidRDefault="00D24CE4" w:rsidP="00D24CE4">
            <w:pPr>
              <w:widowControl/>
              <w:spacing w:after="150" w:line="555" w:lineRule="atLeast"/>
              <w:ind w:firstLine="450"/>
              <w:jc w:val="left"/>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t>历史学、哲学、汉语言文学（古文字学方向）</w:t>
            </w:r>
          </w:p>
        </w:tc>
        <w:tc>
          <w:tcPr>
            <w:tcW w:w="2166"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14:paraId="73263937" w14:textId="77777777" w:rsidR="00D24CE4" w:rsidRPr="00D24CE4" w:rsidRDefault="00D24CE4" w:rsidP="00D24CE4">
            <w:pPr>
              <w:widowControl/>
              <w:spacing w:after="150" w:line="555" w:lineRule="atLeast"/>
              <w:ind w:firstLine="450"/>
              <w:jc w:val="center"/>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t>历史或地理</w:t>
            </w:r>
          </w:p>
        </w:tc>
        <w:tc>
          <w:tcPr>
            <w:tcW w:w="2268"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14:paraId="1C6DE9F8" w14:textId="77777777" w:rsidR="00D24CE4" w:rsidRPr="00D24CE4" w:rsidRDefault="00D24CE4" w:rsidP="00D24CE4">
            <w:pPr>
              <w:widowControl/>
              <w:spacing w:after="150" w:line="555" w:lineRule="atLeast"/>
              <w:ind w:firstLine="450"/>
              <w:jc w:val="center"/>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t>文科</w:t>
            </w:r>
          </w:p>
        </w:tc>
      </w:tr>
    </w:tbl>
    <w:p w14:paraId="7EDE7874" w14:textId="77777777" w:rsidR="00D24CE4" w:rsidRPr="00D24CE4" w:rsidRDefault="00D24CE4" w:rsidP="00D24CE4">
      <w:pPr>
        <w:widowControl/>
        <w:shd w:val="clear" w:color="auto" w:fill="FFFFFF"/>
        <w:spacing w:after="150" w:line="555" w:lineRule="atLeast"/>
        <w:ind w:firstLine="645"/>
        <w:jc w:val="left"/>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t>一、招生对象及报名条件</w:t>
      </w:r>
    </w:p>
    <w:p w14:paraId="37BFF1F4" w14:textId="77777777" w:rsidR="00D24CE4" w:rsidRPr="00D24CE4" w:rsidRDefault="00D24CE4" w:rsidP="00D24CE4">
      <w:pPr>
        <w:widowControl/>
        <w:shd w:val="clear" w:color="auto" w:fill="FFFFFF"/>
        <w:spacing w:after="150" w:line="555" w:lineRule="atLeast"/>
        <w:ind w:firstLine="645"/>
        <w:jc w:val="left"/>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lastRenderedPageBreak/>
        <w:t>符合2020年全国普通高等学校招生全国统一考试报名条件，综合素质优秀或基础学科拔尖，并有志于将来从事相关领域科学技术工作的优秀高中毕业生均可报名。申请报名考生分为以下两类：</w:t>
      </w:r>
    </w:p>
    <w:p w14:paraId="59B1E233" w14:textId="77777777" w:rsidR="00D24CE4" w:rsidRPr="00D24CE4" w:rsidRDefault="00D24CE4" w:rsidP="00D24CE4">
      <w:pPr>
        <w:widowControl/>
        <w:shd w:val="clear" w:color="auto" w:fill="FFFFFF"/>
        <w:spacing w:after="150" w:line="555" w:lineRule="atLeast"/>
        <w:ind w:firstLine="645"/>
        <w:jc w:val="left"/>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t>第一类：高考成绩（不含任何政策加分，下同）优异的考生。</w:t>
      </w:r>
    </w:p>
    <w:p w14:paraId="183FA016" w14:textId="77777777" w:rsidR="00D24CE4" w:rsidRPr="00D24CE4" w:rsidRDefault="00D24CE4" w:rsidP="00D24CE4">
      <w:pPr>
        <w:widowControl/>
        <w:shd w:val="clear" w:color="auto" w:fill="FFFFFF"/>
        <w:spacing w:after="150" w:line="555" w:lineRule="atLeast"/>
        <w:ind w:firstLine="645"/>
        <w:jc w:val="left"/>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t>第二类：在数学、物理和化学等学科领域具有突出才能和表现的学生。要求在中国数学奥林匹克、全国中学生物理竞赛决赛、中国化学奥林匹克(决赛)、全国中学生生物学竞赛、全国青少年信息学奥林匹克竞赛全国总决赛中获得二等奖及以上、且高考成绩不低于所在省（自治区、直辖市）第一批本科录取控制分数线，对于合并本科批次的省份，参照该省份确定的特殊类型相应最低录取控制分数线的考生。</w:t>
      </w:r>
    </w:p>
    <w:p w14:paraId="5BED3280" w14:textId="77777777" w:rsidR="00D24CE4" w:rsidRPr="00D24CE4" w:rsidRDefault="00D24CE4" w:rsidP="00D24CE4">
      <w:pPr>
        <w:widowControl/>
        <w:shd w:val="clear" w:color="auto" w:fill="FFFFFF"/>
        <w:spacing w:after="150" w:line="555" w:lineRule="atLeast"/>
        <w:ind w:firstLine="645"/>
        <w:jc w:val="left"/>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t>二、招生专业及招生计划</w:t>
      </w:r>
    </w:p>
    <w:p w14:paraId="35B72F6B" w14:textId="77777777" w:rsidR="00D24CE4" w:rsidRPr="00D24CE4" w:rsidRDefault="00D24CE4" w:rsidP="00D24CE4">
      <w:pPr>
        <w:widowControl/>
        <w:shd w:val="clear" w:color="auto" w:fill="FFFFFF"/>
        <w:spacing w:after="150" w:line="555" w:lineRule="atLeast"/>
        <w:ind w:firstLine="645"/>
        <w:jc w:val="left"/>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t>1.招生专业及相关要求。</w:t>
      </w:r>
    </w:p>
    <w:p w14:paraId="503F4FD5" w14:textId="77777777" w:rsidR="00D24CE4" w:rsidRPr="00D24CE4" w:rsidRDefault="00D24CE4" w:rsidP="00D24CE4">
      <w:pPr>
        <w:widowControl/>
        <w:shd w:val="clear" w:color="auto" w:fill="FFFFFF"/>
        <w:spacing w:after="150" w:line="555" w:lineRule="atLeast"/>
        <w:ind w:firstLine="645"/>
        <w:jc w:val="left"/>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t>2.各省（自治区、直辖市）招生专业及计划以我校强基计划报名系统公布为准。</w:t>
      </w:r>
    </w:p>
    <w:p w14:paraId="27E66BA2" w14:textId="77777777" w:rsidR="00D24CE4" w:rsidRPr="00D24CE4" w:rsidRDefault="00D24CE4" w:rsidP="00D24CE4">
      <w:pPr>
        <w:widowControl/>
        <w:shd w:val="clear" w:color="auto" w:fill="FFFFFF"/>
        <w:spacing w:after="150" w:line="555" w:lineRule="atLeast"/>
        <w:ind w:firstLine="645"/>
        <w:jc w:val="left"/>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t>三、报名方式与选拔程序</w:t>
      </w:r>
    </w:p>
    <w:p w14:paraId="4DBBE3BE" w14:textId="77777777" w:rsidR="00D24CE4" w:rsidRPr="00D24CE4" w:rsidRDefault="00D24CE4" w:rsidP="00D24CE4">
      <w:pPr>
        <w:widowControl/>
        <w:shd w:val="clear" w:color="auto" w:fill="FFFFFF"/>
        <w:spacing w:after="150" w:line="555" w:lineRule="atLeast"/>
        <w:ind w:firstLine="645"/>
        <w:jc w:val="left"/>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t>（一）报名时间和办法</w:t>
      </w:r>
    </w:p>
    <w:p w14:paraId="3C1CCB36" w14:textId="77777777" w:rsidR="00D24CE4" w:rsidRPr="00D24CE4" w:rsidRDefault="00D24CE4" w:rsidP="00D24CE4">
      <w:pPr>
        <w:widowControl/>
        <w:shd w:val="clear" w:color="auto" w:fill="FFFFFF"/>
        <w:spacing w:after="150" w:line="555" w:lineRule="atLeast"/>
        <w:ind w:firstLine="645"/>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t>5月10日至30日考生可登录浙江大学强基计划报名平台（网址：https://bm.chsi.com.cn/jcxkzs/sch/10335），按要求准确、完整地完成网上报名。每位考生限报一个招生组别，最多可填报不超过6个专业。报考我校强基计划的考生不得兼报其他高校。</w:t>
      </w:r>
    </w:p>
    <w:p w14:paraId="37ACB2A1" w14:textId="77777777" w:rsidR="00D24CE4" w:rsidRPr="00D24CE4" w:rsidRDefault="00D24CE4" w:rsidP="00D24CE4">
      <w:pPr>
        <w:widowControl/>
        <w:shd w:val="clear" w:color="auto" w:fill="FFFFFF"/>
        <w:spacing w:after="150" w:line="555" w:lineRule="atLeast"/>
        <w:ind w:firstLine="645"/>
        <w:jc w:val="left"/>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t>（二）考生须参加2020年普通高等学校招生全国统一考试。</w:t>
      </w:r>
    </w:p>
    <w:p w14:paraId="774DA66C" w14:textId="77777777" w:rsidR="00D24CE4" w:rsidRPr="00D24CE4" w:rsidRDefault="00D24CE4" w:rsidP="00D24CE4">
      <w:pPr>
        <w:widowControl/>
        <w:shd w:val="clear" w:color="auto" w:fill="FFFFFF"/>
        <w:spacing w:after="150" w:line="555" w:lineRule="atLeast"/>
        <w:ind w:firstLine="645"/>
        <w:jc w:val="left"/>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t>（三）</w:t>
      </w:r>
      <w:proofErr w:type="gramStart"/>
      <w:r w:rsidRPr="00D24CE4">
        <w:rPr>
          <w:rFonts w:ascii="宋体" w:eastAsia="宋体" w:hAnsi="宋体" w:cs="宋体" w:hint="eastAsia"/>
          <w:color w:val="444444"/>
          <w:kern w:val="0"/>
          <w:sz w:val="24"/>
          <w:szCs w:val="24"/>
        </w:rPr>
        <w:t>入围校考办法</w:t>
      </w:r>
      <w:proofErr w:type="gramEnd"/>
    </w:p>
    <w:p w14:paraId="78F67890" w14:textId="77777777" w:rsidR="00D24CE4" w:rsidRPr="00D24CE4" w:rsidRDefault="00D24CE4" w:rsidP="00D24CE4">
      <w:pPr>
        <w:widowControl/>
        <w:shd w:val="clear" w:color="auto" w:fill="FFFFFF"/>
        <w:spacing w:after="150" w:line="555" w:lineRule="atLeast"/>
        <w:ind w:firstLine="645"/>
        <w:jc w:val="left"/>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lastRenderedPageBreak/>
        <w:t>7月26日前，对于第一类考生，依据高考成绩，按招生组别的分省招生计划数的4倍确定各省入围我校考核考生名单（同分同入围）并公示入围标准。考生高考成绩须达到所在省（自治区、直辖市）第一批本科录取控制分数线。对于合并本科批次的省份，参照该省份确定的特殊类型相应最低录取控制分数线执行。对于第二类考生，达到我校破格入围的条件和相应高考成绩要求，即可入围。</w:t>
      </w:r>
    </w:p>
    <w:p w14:paraId="227C2BEB" w14:textId="77777777" w:rsidR="00D24CE4" w:rsidRPr="00D24CE4" w:rsidRDefault="00D24CE4" w:rsidP="00D24CE4">
      <w:pPr>
        <w:widowControl/>
        <w:shd w:val="clear" w:color="auto" w:fill="FFFFFF"/>
        <w:spacing w:after="150" w:line="555" w:lineRule="atLeast"/>
        <w:ind w:firstLine="645"/>
        <w:jc w:val="left"/>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t>（四）学校考核</w:t>
      </w:r>
    </w:p>
    <w:p w14:paraId="10AD96BD" w14:textId="77777777" w:rsidR="00D24CE4" w:rsidRPr="00D24CE4" w:rsidRDefault="00D24CE4" w:rsidP="00D24CE4">
      <w:pPr>
        <w:widowControl/>
        <w:shd w:val="clear" w:color="auto" w:fill="FFFFFF"/>
        <w:spacing w:after="150" w:line="555" w:lineRule="atLeast"/>
        <w:ind w:firstLine="645"/>
        <w:jc w:val="left"/>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t>我校于7月30日至8月1日在紫金港校区举行强基计划学校测试（含笔试、面试）和体质测试。面试采取专家、考生“双随机”抽签的方式，测试全程录音录像。</w:t>
      </w:r>
    </w:p>
    <w:p w14:paraId="6E7C8542" w14:textId="77777777" w:rsidR="00D24CE4" w:rsidRPr="00D24CE4" w:rsidRDefault="00D24CE4" w:rsidP="00D24CE4">
      <w:pPr>
        <w:widowControl/>
        <w:shd w:val="clear" w:color="auto" w:fill="FFFFFF"/>
        <w:spacing w:after="150" w:line="555" w:lineRule="atLeast"/>
        <w:ind w:firstLine="645"/>
        <w:jc w:val="left"/>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t>1.学校测试主要考察学生的思想品德、人文素养、逻辑思维、专业兴趣与天赋、创新能力和发展潜质。</w:t>
      </w:r>
    </w:p>
    <w:p w14:paraId="3A112273" w14:textId="77777777" w:rsidR="00D24CE4" w:rsidRPr="00D24CE4" w:rsidRDefault="00D24CE4" w:rsidP="00D24CE4">
      <w:pPr>
        <w:widowControl/>
        <w:shd w:val="clear" w:color="auto" w:fill="FFFFFF"/>
        <w:spacing w:after="150" w:line="555" w:lineRule="atLeast"/>
        <w:ind w:firstLine="645"/>
        <w:jc w:val="left"/>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t>笔试科目：理学类为数学和物理，基础医学类为数学和化学，人文历史类为语文和历史。</w:t>
      </w:r>
    </w:p>
    <w:p w14:paraId="3E6357CA" w14:textId="77777777" w:rsidR="00D24CE4" w:rsidRPr="00D24CE4" w:rsidRDefault="00D24CE4" w:rsidP="00D24CE4">
      <w:pPr>
        <w:widowControl/>
        <w:shd w:val="clear" w:color="auto" w:fill="FFFFFF"/>
        <w:spacing w:after="150" w:line="555" w:lineRule="atLeast"/>
        <w:ind w:firstLine="645"/>
        <w:jc w:val="left"/>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t>面试以小组面试为主，主要考察学生思想品德、诚实守信、专业素养、学科基础和综合素质。</w:t>
      </w:r>
    </w:p>
    <w:p w14:paraId="042BBB33" w14:textId="77777777" w:rsidR="00D24CE4" w:rsidRPr="00D24CE4" w:rsidRDefault="00D24CE4" w:rsidP="00D24CE4">
      <w:pPr>
        <w:widowControl/>
        <w:shd w:val="clear" w:color="auto" w:fill="FFFFFF"/>
        <w:spacing w:after="150" w:line="555" w:lineRule="atLeast"/>
        <w:ind w:firstLine="645"/>
        <w:jc w:val="left"/>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t>2.结合强基计划的人才培养目标，综合素质评价重点考察以下信息：社会实践（志愿服务）情况、在高中期间组织活动情况、高中学业水平考试成绩、研究型学习情况、参与文艺、体育活动等情况。</w:t>
      </w:r>
    </w:p>
    <w:p w14:paraId="1CB94CB3" w14:textId="77777777" w:rsidR="00D24CE4" w:rsidRPr="00D24CE4" w:rsidRDefault="00D24CE4" w:rsidP="00D24CE4">
      <w:pPr>
        <w:widowControl/>
        <w:shd w:val="clear" w:color="auto" w:fill="FFFFFF"/>
        <w:spacing w:after="150" w:line="555" w:lineRule="atLeast"/>
        <w:ind w:firstLine="645"/>
        <w:jc w:val="left"/>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t>省级教育行政部门提供的考生综合素质档案作为专家面试的重要参考材料。</w:t>
      </w:r>
    </w:p>
    <w:p w14:paraId="0BC03936" w14:textId="77777777" w:rsidR="00D24CE4" w:rsidRPr="00D24CE4" w:rsidRDefault="00D24CE4" w:rsidP="00D24CE4">
      <w:pPr>
        <w:widowControl/>
        <w:shd w:val="clear" w:color="auto" w:fill="FFFFFF"/>
        <w:spacing w:after="150" w:line="555" w:lineRule="atLeast"/>
        <w:ind w:firstLine="645"/>
        <w:jc w:val="left"/>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lastRenderedPageBreak/>
        <w:t>3.体质测试项目包括身高/体重（BMI）、肺活量、立定跳远、坐位体前屈、50米跑。体质测试结果将作为录取的重要参考，未达到我校体质测试要求的，不予录取。</w:t>
      </w:r>
    </w:p>
    <w:p w14:paraId="685F7959" w14:textId="77777777" w:rsidR="00D24CE4" w:rsidRPr="00D24CE4" w:rsidRDefault="00D24CE4" w:rsidP="00D24CE4">
      <w:pPr>
        <w:widowControl/>
        <w:shd w:val="clear" w:color="auto" w:fill="FFFFFF"/>
        <w:spacing w:after="150" w:line="555" w:lineRule="atLeast"/>
        <w:ind w:firstLine="645"/>
        <w:jc w:val="left"/>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t>4.笔试成绩与面试成绩按1:2比例折算成学校测试成绩。</w:t>
      </w:r>
    </w:p>
    <w:p w14:paraId="31BF3608" w14:textId="77777777" w:rsidR="00D24CE4" w:rsidRPr="00D24CE4" w:rsidRDefault="00D24CE4" w:rsidP="00D24CE4">
      <w:pPr>
        <w:widowControl/>
        <w:shd w:val="clear" w:color="auto" w:fill="FFFFFF"/>
        <w:spacing w:after="150" w:line="555" w:lineRule="atLeast"/>
        <w:ind w:firstLine="645"/>
        <w:jc w:val="left"/>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t>（五）录取办法</w:t>
      </w:r>
    </w:p>
    <w:p w14:paraId="0F889D90" w14:textId="77777777" w:rsidR="00D24CE4" w:rsidRPr="00D24CE4" w:rsidRDefault="00D24CE4" w:rsidP="00D24CE4">
      <w:pPr>
        <w:widowControl/>
        <w:shd w:val="clear" w:color="auto" w:fill="FFFFFF"/>
        <w:spacing w:after="150" w:line="555" w:lineRule="atLeast"/>
        <w:ind w:firstLine="645"/>
        <w:jc w:val="left"/>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t>1.综合成绩折算办法</w:t>
      </w:r>
    </w:p>
    <w:p w14:paraId="071149D3" w14:textId="77777777" w:rsidR="00D24CE4" w:rsidRPr="00D24CE4" w:rsidRDefault="00D24CE4" w:rsidP="00D24CE4">
      <w:pPr>
        <w:widowControl/>
        <w:shd w:val="clear" w:color="auto" w:fill="FFFFFF"/>
        <w:spacing w:after="150" w:line="555" w:lineRule="atLeast"/>
        <w:ind w:firstLine="645"/>
        <w:jc w:val="left"/>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t>综合成绩=（高考成绩÷高考满分×100）×85%+学校测试成绩（折合成满分100）×15%</w:t>
      </w:r>
    </w:p>
    <w:p w14:paraId="3D49D315" w14:textId="77777777" w:rsidR="00D24CE4" w:rsidRPr="00D24CE4" w:rsidRDefault="00D24CE4" w:rsidP="00D24CE4">
      <w:pPr>
        <w:widowControl/>
        <w:shd w:val="clear" w:color="auto" w:fill="FFFFFF"/>
        <w:spacing w:after="150" w:line="555" w:lineRule="atLeast"/>
        <w:ind w:firstLine="645"/>
        <w:jc w:val="left"/>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t>2.确定录取名单</w:t>
      </w:r>
    </w:p>
    <w:p w14:paraId="5433A5A5" w14:textId="77777777" w:rsidR="00D24CE4" w:rsidRPr="00D24CE4" w:rsidRDefault="00D24CE4" w:rsidP="00D24CE4">
      <w:pPr>
        <w:widowControl/>
        <w:shd w:val="clear" w:color="auto" w:fill="FFFFFF"/>
        <w:spacing w:after="150" w:line="555" w:lineRule="atLeast"/>
        <w:ind w:firstLine="645"/>
        <w:jc w:val="left"/>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t>全程参加学校所有项目考核的考生，方可进入学校综合成绩排序。</w:t>
      </w:r>
    </w:p>
    <w:p w14:paraId="5C667CB0" w14:textId="77777777" w:rsidR="00D24CE4" w:rsidRPr="00D24CE4" w:rsidRDefault="00D24CE4" w:rsidP="00D24CE4">
      <w:pPr>
        <w:widowControl/>
        <w:shd w:val="clear" w:color="auto" w:fill="FFFFFF"/>
        <w:spacing w:after="150" w:line="555" w:lineRule="atLeast"/>
        <w:ind w:firstLine="645"/>
        <w:jc w:val="left"/>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t>对于第一类考生，根据考生填报志愿和在相关省份强基计划的招生名额，按考生综合成绩由高到低顺序、按“分数优先，平行志愿”投档规则确定强基计划预录取名单。同分排序规则：学校测试成绩、学校测试的笔试成绩、高考成绩。</w:t>
      </w:r>
    </w:p>
    <w:p w14:paraId="62CA4C4B" w14:textId="77777777" w:rsidR="00D24CE4" w:rsidRPr="00D24CE4" w:rsidRDefault="00D24CE4" w:rsidP="00D24CE4">
      <w:pPr>
        <w:widowControl/>
        <w:shd w:val="clear" w:color="auto" w:fill="FFFFFF"/>
        <w:spacing w:after="150" w:line="555" w:lineRule="atLeast"/>
        <w:ind w:firstLine="645"/>
        <w:jc w:val="left"/>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t>对于第二类考生，综合成绩达到所在省份同一招生组别第一类考生最低录取分数线，我校追加计划予以录取。</w:t>
      </w:r>
    </w:p>
    <w:p w14:paraId="05DDC9B8" w14:textId="77777777" w:rsidR="00D24CE4" w:rsidRPr="00D24CE4" w:rsidRDefault="00D24CE4" w:rsidP="00D24CE4">
      <w:pPr>
        <w:widowControl/>
        <w:shd w:val="clear" w:color="auto" w:fill="FFFFFF"/>
        <w:spacing w:after="150" w:line="555" w:lineRule="atLeast"/>
        <w:ind w:firstLine="645"/>
        <w:jc w:val="left"/>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t>校招生工作小组按招生计划审定强基计划预录取名单，并报各省级招办审核，办理录取手续。</w:t>
      </w:r>
    </w:p>
    <w:p w14:paraId="28903D9C" w14:textId="77777777" w:rsidR="00D24CE4" w:rsidRPr="00D24CE4" w:rsidRDefault="00D24CE4" w:rsidP="00D24CE4">
      <w:pPr>
        <w:widowControl/>
        <w:shd w:val="clear" w:color="auto" w:fill="FFFFFF"/>
        <w:spacing w:after="150" w:line="555" w:lineRule="atLeast"/>
        <w:ind w:firstLine="645"/>
        <w:jc w:val="left"/>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t>我校于8月5日公布录取名单并公示录取标准，被正式录取的考生不再参加本省（自治区、直辖市）后续高考志愿录取；未被录取的考生可正常参加本省（自治区、直辖市）后续各批次高考志愿录取。</w:t>
      </w:r>
    </w:p>
    <w:p w14:paraId="40985221" w14:textId="77777777" w:rsidR="00D24CE4" w:rsidRPr="00D24CE4" w:rsidRDefault="00D24CE4" w:rsidP="00D24CE4">
      <w:pPr>
        <w:widowControl/>
        <w:shd w:val="clear" w:color="auto" w:fill="FFFFFF"/>
        <w:spacing w:after="150" w:line="555" w:lineRule="atLeast"/>
        <w:ind w:firstLine="645"/>
        <w:jc w:val="left"/>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t>四、培养方案</w:t>
      </w:r>
    </w:p>
    <w:p w14:paraId="2E938844" w14:textId="77777777" w:rsidR="00D24CE4" w:rsidRPr="00D24CE4" w:rsidRDefault="00D24CE4" w:rsidP="00D24CE4">
      <w:pPr>
        <w:widowControl/>
        <w:shd w:val="clear" w:color="auto" w:fill="FFFFFF"/>
        <w:spacing w:after="150" w:line="555" w:lineRule="atLeast"/>
        <w:ind w:firstLine="645"/>
        <w:jc w:val="left"/>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lastRenderedPageBreak/>
        <w:t>我校将积极探索“招生-培养-就业”一体化、</w:t>
      </w:r>
      <w:proofErr w:type="gramStart"/>
      <w:r w:rsidRPr="00D24CE4">
        <w:rPr>
          <w:rFonts w:ascii="宋体" w:eastAsia="宋体" w:hAnsi="宋体" w:cs="宋体" w:hint="eastAsia"/>
          <w:color w:val="444444"/>
          <w:kern w:val="0"/>
          <w:sz w:val="24"/>
          <w:szCs w:val="24"/>
        </w:rPr>
        <w:t>本硕博</w:t>
      </w:r>
      <w:proofErr w:type="gramEnd"/>
      <w:r w:rsidRPr="00D24CE4">
        <w:rPr>
          <w:rFonts w:ascii="宋体" w:eastAsia="宋体" w:hAnsi="宋体" w:cs="宋体" w:hint="eastAsia"/>
          <w:color w:val="444444"/>
          <w:kern w:val="0"/>
          <w:sz w:val="24"/>
          <w:szCs w:val="24"/>
        </w:rPr>
        <w:t>衔接的创新人才培养改革试点，打造学校人才培养高地。强基计划录取学生按专业单独编班，本科阶段加强学科知识基础，研究生阶段注重国家战略发展前沿领域研究，强化思想政治教育，厚</w:t>
      </w:r>
      <w:proofErr w:type="gramStart"/>
      <w:r w:rsidRPr="00D24CE4">
        <w:rPr>
          <w:rFonts w:ascii="宋体" w:eastAsia="宋体" w:hAnsi="宋体" w:cs="宋体" w:hint="eastAsia"/>
          <w:color w:val="444444"/>
          <w:kern w:val="0"/>
          <w:sz w:val="24"/>
          <w:szCs w:val="24"/>
        </w:rPr>
        <w:t>植学生</w:t>
      </w:r>
      <w:proofErr w:type="gramEnd"/>
      <w:r w:rsidRPr="00D24CE4">
        <w:rPr>
          <w:rFonts w:ascii="宋体" w:eastAsia="宋体" w:hAnsi="宋体" w:cs="宋体" w:hint="eastAsia"/>
          <w:color w:val="444444"/>
          <w:kern w:val="0"/>
          <w:sz w:val="24"/>
          <w:szCs w:val="24"/>
        </w:rPr>
        <w:t>家国情怀，积极为学生进入国家关键领域、关键岗位工作创造条件，引导学生到祖国最需要的地方建功立业。强化全员全程全方位育人，配备一流的导师团队，实行全程导师制。强化科教协同育人，结合国家重大科技基础设施、国家重点实验室、前沿科学中心、集成攻关大平台、之江实验室等重大科研平台所承担的重大科研项目，通过科教协同和学科交叉加强创新能力培养。畅通学生成长通道，设有</w:t>
      </w:r>
      <w:proofErr w:type="gramStart"/>
      <w:r w:rsidRPr="00D24CE4">
        <w:rPr>
          <w:rFonts w:ascii="宋体" w:eastAsia="宋体" w:hAnsi="宋体" w:cs="宋体" w:hint="eastAsia"/>
          <w:color w:val="444444"/>
          <w:kern w:val="0"/>
          <w:sz w:val="24"/>
          <w:szCs w:val="24"/>
        </w:rPr>
        <w:t>竺</w:t>
      </w:r>
      <w:proofErr w:type="gramEnd"/>
      <w:r w:rsidRPr="00D24CE4">
        <w:rPr>
          <w:rFonts w:ascii="宋体" w:eastAsia="宋体" w:hAnsi="宋体" w:cs="宋体" w:hint="eastAsia"/>
          <w:color w:val="444444"/>
          <w:kern w:val="0"/>
          <w:sz w:val="24"/>
          <w:szCs w:val="24"/>
        </w:rPr>
        <w:t>可</w:t>
      </w:r>
      <w:proofErr w:type="gramStart"/>
      <w:r w:rsidRPr="00D24CE4">
        <w:rPr>
          <w:rFonts w:ascii="宋体" w:eastAsia="宋体" w:hAnsi="宋体" w:cs="宋体" w:hint="eastAsia"/>
          <w:color w:val="444444"/>
          <w:kern w:val="0"/>
          <w:sz w:val="24"/>
          <w:szCs w:val="24"/>
        </w:rPr>
        <w:t>桢</w:t>
      </w:r>
      <w:proofErr w:type="gramEnd"/>
      <w:r w:rsidRPr="00D24CE4">
        <w:rPr>
          <w:rFonts w:ascii="宋体" w:eastAsia="宋体" w:hAnsi="宋体" w:cs="宋体" w:hint="eastAsia"/>
          <w:color w:val="444444"/>
          <w:kern w:val="0"/>
          <w:sz w:val="24"/>
          <w:szCs w:val="24"/>
        </w:rPr>
        <w:t>奖学金、十佳大学生等各类奖学金和荣誉称号，本科阶段在海外交流计划、基层实践计划、国防军工实习项目等方面予以优先安排，研究生阶段加大经费支持力度，在博士生学术新星计划、博士生海外联合培养等方面予以优先安排。在本科和研究生阶段分别组织考核，实行动态进出机制。</w:t>
      </w:r>
    </w:p>
    <w:p w14:paraId="6CDF6F18" w14:textId="77777777" w:rsidR="00D24CE4" w:rsidRPr="00D24CE4" w:rsidRDefault="00D24CE4" w:rsidP="00D24CE4">
      <w:pPr>
        <w:widowControl/>
        <w:shd w:val="clear" w:color="auto" w:fill="FFFFFF"/>
        <w:spacing w:after="150" w:line="555" w:lineRule="atLeast"/>
        <w:ind w:firstLine="645"/>
        <w:jc w:val="left"/>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t>五、其他说明</w:t>
      </w:r>
    </w:p>
    <w:p w14:paraId="52B5D61E" w14:textId="77777777" w:rsidR="00D24CE4" w:rsidRPr="00D24CE4" w:rsidRDefault="00D24CE4" w:rsidP="00D24CE4">
      <w:pPr>
        <w:widowControl/>
        <w:shd w:val="clear" w:color="auto" w:fill="FFFFFF"/>
        <w:spacing w:after="150" w:line="555" w:lineRule="atLeast"/>
        <w:ind w:firstLine="645"/>
        <w:jc w:val="left"/>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t>（一）关于学生综合素质档案。由省级教育行政部门负责直接或汇总各中学报考学生综合素质档案后上传至报名系统。</w:t>
      </w:r>
    </w:p>
    <w:p w14:paraId="24E4140B" w14:textId="77777777" w:rsidR="00D24CE4" w:rsidRPr="00D24CE4" w:rsidRDefault="00D24CE4" w:rsidP="00D24CE4">
      <w:pPr>
        <w:widowControl/>
        <w:shd w:val="clear" w:color="auto" w:fill="FFFFFF"/>
        <w:spacing w:after="150" w:line="555" w:lineRule="atLeast"/>
        <w:ind w:firstLine="645"/>
        <w:jc w:val="left"/>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t>（二）对于综合素质档案造假或在高校考核中舞弊的考生，将取消强基计划的报名、考试和录取资格，并将有关情况通报有关省级招生考试机构或教育行政部门，取消其当年高考报名、考试和录取资格，并视情节轻重给予3年内暂停参加各类国家教育考试的处理。已经入学的，按教育部和我校相关规定处理取消学籍，毕业后发现的取消毕业证、学位证。中学应当对所出具的材料认真核实，出现弄虚作假情形的，我校保留采取相关措施的权利。</w:t>
      </w:r>
    </w:p>
    <w:p w14:paraId="5CE1A6FC" w14:textId="77777777" w:rsidR="00D24CE4" w:rsidRPr="00D24CE4" w:rsidRDefault="00D24CE4" w:rsidP="00D24CE4">
      <w:pPr>
        <w:widowControl/>
        <w:shd w:val="clear" w:color="auto" w:fill="FFFFFF"/>
        <w:spacing w:after="150" w:line="555" w:lineRule="atLeast"/>
        <w:ind w:firstLine="645"/>
        <w:jc w:val="left"/>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t>（三）强基计划录取考生入学后原则上不转专业，本科阶段转专业范围原则上限于本校强基计划招生专业之内。</w:t>
      </w:r>
    </w:p>
    <w:p w14:paraId="57D00C34" w14:textId="77777777" w:rsidR="00D24CE4" w:rsidRPr="00D24CE4" w:rsidRDefault="00D24CE4" w:rsidP="00D24CE4">
      <w:pPr>
        <w:widowControl/>
        <w:shd w:val="clear" w:color="auto" w:fill="FFFFFF"/>
        <w:spacing w:after="150" w:line="555" w:lineRule="atLeast"/>
        <w:ind w:firstLine="645"/>
        <w:jc w:val="left"/>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lastRenderedPageBreak/>
        <w:t>（四）选拔测试期间，考生的交通、食宿等费用自理。入围高校考核的家庭经济困难考生可向我校提出申请，我校可酌情提供保障性路费和住宿补贴。</w:t>
      </w:r>
    </w:p>
    <w:p w14:paraId="63710DFD" w14:textId="77777777" w:rsidR="00D24CE4" w:rsidRPr="00D24CE4" w:rsidRDefault="00D24CE4" w:rsidP="00D24CE4">
      <w:pPr>
        <w:widowControl/>
        <w:shd w:val="clear" w:color="auto" w:fill="FFFFFF"/>
        <w:spacing w:after="150" w:line="555" w:lineRule="atLeast"/>
        <w:ind w:firstLine="645"/>
        <w:jc w:val="left"/>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t>（五）学校考核工作方案可能将视本地疫情防控情况</w:t>
      </w:r>
      <w:proofErr w:type="gramStart"/>
      <w:r w:rsidRPr="00D24CE4">
        <w:rPr>
          <w:rFonts w:ascii="宋体" w:eastAsia="宋体" w:hAnsi="宋体" w:cs="宋体" w:hint="eastAsia"/>
          <w:color w:val="444444"/>
          <w:kern w:val="0"/>
          <w:sz w:val="24"/>
          <w:szCs w:val="24"/>
        </w:rPr>
        <w:t>作出</w:t>
      </w:r>
      <w:proofErr w:type="gramEnd"/>
      <w:r w:rsidRPr="00D24CE4">
        <w:rPr>
          <w:rFonts w:ascii="宋体" w:eastAsia="宋体" w:hAnsi="宋体" w:cs="宋体" w:hint="eastAsia"/>
          <w:color w:val="444444"/>
          <w:kern w:val="0"/>
          <w:sz w:val="24"/>
          <w:szCs w:val="24"/>
        </w:rPr>
        <w:t>相应调整，届时将另行通知。</w:t>
      </w:r>
    </w:p>
    <w:p w14:paraId="0332A0B8" w14:textId="77777777" w:rsidR="00D24CE4" w:rsidRPr="00D24CE4" w:rsidRDefault="00D24CE4" w:rsidP="00D24CE4">
      <w:pPr>
        <w:widowControl/>
        <w:shd w:val="clear" w:color="auto" w:fill="FFFFFF"/>
        <w:spacing w:after="150" w:line="555" w:lineRule="atLeast"/>
        <w:ind w:firstLine="645"/>
        <w:jc w:val="left"/>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t>（六）学校未委托任何个人或中介组织开展强基计划等考试招生有关工作，不举办任何形式的营利性培训活动。</w:t>
      </w:r>
    </w:p>
    <w:p w14:paraId="484C6558" w14:textId="77777777" w:rsidR="00D24CE4" w:rsidRPr="00D24CE4" w:rsidRDefault="00D24CE4" w:rsidP="00D24CE4">
      <w:pPr>
        <w:widowControl/>
        <w:shd w:val="clear" w:color="auto" w:fill="FFFFFF"/>
        <w:spacing w:after="150" w:line="555" w:lineRule="atLeast"/>
        <w:ind w:firstLine="645"/>
        <w:jc w:val="left"/>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t>六、监督保障机制</w:t>
      </w:r>
    </w:p>
    <w:p w14:paraId="35D8CB25" w14:textId="77777777" w:rsidR="00D24CE4" w:rsidRPr="00D24CE4" w:rsidRDefault="00D24CE4" w:rsidP="00D24CE4">
      <w:pPr>
        <w:widowControl/>
        <w:shd w:val="clear" w:color="auto" w:fill="FFFFFF"/>
        <w:spacing w:after="150" w:line="555" w:lineRule="atLeast"/>
        <w:ind w:firstLine="645"/>
        <w:jc w:val="left"/>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t>（一）我校基础学科招生改革试点招生工作在浙江大学招生工作小组的领导下，由浙江大学招生办公室负责具体工作的组织和实施。我校在实施本简章的过程中做到招生方案公开、选拔方法公平、录取标准公示。</w:t>
      </w:r>
    </w:p>
    <w:p w14:paraId="58F623AE" w14:textId="77777777" w:rsidR="00D24CE4" w:rsidRPr="00D24CE4" w:rsidRDefault="00D24CE4" w:rsidP="00D24CE4">
      <w:pPr>
        <w:widowControl/>
        <w:shd w:val="clear" w:color="auto" w:fill="FFFFFF"/>
        <w:spacing w:after="150" w:line="555" w:lineRule="atLeast"/>
        <w:ind w:firstLine="645"/>
        <w:jc w:val="left"/>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t>（二）我校将对录取的学生进行入学资格复查，对不具备入学资格的学生，按教育部相关规定处理。</w:t>
      </w:r>
    </w:p>
    <w:p w14:paraId="75C3B0DC" w14:textId="77777777" w:rsidR="00D24CE4" w:rsidRPr="00D24CE4" w:rsidRDefault="00D24CE4" w:rsidP="00D24CE4">
      <w:pPr>
        <w:widowControl/>
        <w:shd w:val="clear" w:color="auto" w:fill="FFFFFF"/>
        <w:spacing w:after="150" w:line="555" w:lineRule="atLeast"/>
        <w:ind w:firstLine="645"/>
        <w:jc w:val="left"/>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t>（三）浙江大学基础学科招生改革试点工作接受浙江大学纪检、监察部门全程监督，并接受社会监督。</w:t>
      </w:r>
    </w:p>
    <w:p w14:paraId="6F64E247" w14:textId="77777777" w:rsidR="00D24CE4" w:rsidRPr="00D24CE4" w:rsidRDefault="00D24CE4" w:rsidP="00D24CE4">
      <w:pPr>
        <w:widowControl/>
        <w:shd w:val="clear" w:color="auto" w:fill="FFFFFF"/>
        <w:spacing w:after="150" w:line="555" w:lineRule="atLeast"/>
        <w:ind w:firstLine="645"/>
        <w:jc w:val="left"/>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t>七、咨询方式</w:t>
      </w:r>
    </w:p>
    <w:p w14:paraId="0C49AF76" w14:textId="77777777" w:rsidR="00D24CE4" w:rsidRPr="00D24CE4" w:rsidRDefault="00D24CE4" w:rsidP="00D24CE4">
      <w:pPr>
        <w:widowControl/>
        <w:shd w:val="clear" w:color="auto" w:fill="FFFFFF"/>
        <w:spacing w:after="150" w:line="555" w:lineRule="atLeast"/>
        <w:ind w:firstLine="645"/>
        <w:jc w:val="left"/>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t>地址：浙江省杭州市浙江大学紫金港校区东1A-126浙江大学本科生招生办公室</w:t>
      </w:r>
    </w:p>
    <w:p w14:paraId="01DD0A7A" w14:textId="77777777" w:rsidR="00D24CE4" w:rsidRPr="00D24CE4" w:rsidRDefault="00D24CE4" w:rsidP="00D24CE4">
      <w:pPr>
        <w:widowControl/>
        <w:shd w:val="clear" w:color="auto" w:fill="FFFFFF"/>
        <w:spacing w:after="150" w:line="555" w:lineRule="atLeast"/>
        <w:ind w:firstLine="645"/>
        <w:jc w:val="left"/>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t>邮编：310058</w:t>
      </w:r>
    </w:p>
    <w:p w14:paraId="17E79E2C" w14:textId="77777777" w:rsidR="00D24CE4" w:rsidRPr="00D24CE4" w:rsidRDefault="00D24CE4" w:rsidP="00D24CE4">
      <w:pPr>
        <w:widowControl/>
        <w:shd w:val="clear" w:color="auto" w:fill="FFFFFF"/>
        <w:spacing w:after="150" w:line="555" w:lineRule="atLeast"/>
        <w:ind w:firstLine="645"/>
        <w:jc w:val="left"/>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t>招生咨询电话：0571-87951006</w:t>
      </w:r>
    </w:p>
    <w:p w14:paraId="2BABCC23" w14:textId="77777777" w:rsidR="00D24CE4" w:rsidRPr="00D24CE4" w:rsidRDefault="00D24CE4" w:rsidP="00D24CE4">
      <w:pPr>
        <w:widowControl/>
        <w:shd w:val="clear" w:color="auto" w:fill="FFFFFF"/>
        <w:spacing w:after="150" w:line="555" w:lineRule="atLeast"/>
        <w:ind w:firstLine="645"/>
        <w:jc w:val="left"/>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t>传真：0571-88981979</w:t>
      </w:r>
    </w:p>
    <w:p w14:paraId="78C33680" w14:textId="77777777" w:rsidR="00D24CE4" w:rsidRPr="00D24CE4" w:rsidRDefault="00D24CE4" w:rsidP="00D24CE4">
      <w:pPr>
        <w:widowControl/>
        <w:shd w:val="clear" w:color="auto" w:fill="FFFFFF"/>
        <w:spacing w:line="555" w:lineRule="atLeast"/>
        <w:ind w:firstLine="645"/>
        <w:jc w:val="left"/>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lastRenderedPageBreak/>
        <w:t>电子邮件：</w:t>
      </w:r>
      <w:hyperlink r:id="rId4" w:history="1">
        <w:r w:rsidRPr="00D24CE4">
          <w:rPr>
            <w:rFonts w:ascii="宋体" w:eastAsia="宋体" w:hAnsi="宋体" w:cs="宋体" w:hint="eastAsia"/>
            <w:color w:val="000000"/>
            <w:kern w:val="0"/>
            <w:sz w:val="24"/>
            <w:szCs w:val="24"/>
            <w:u w:val="single"/>
            <w:bdr w:val="none" w:sz="0" w:space="0" w:color="auto" w:frame="1"/>
          </w:rPr>
          <w:t>zsc@zju.edu.cn</w:t>
        </w:r>
      </w:hyperlink>
    </w:p>
    <w:p w14:paraId="740EB9E4" w14:textId="77777777" w:rsidR="00D24CE4" w:rsidRPr="00D24CE4" w:rsidRDefault="00D24CE4" w:rsidP="00D24CE4">
      <w:pPr>
        <w:widowControl/>
        <w:shd w:val="clear" w:color="auto" w:fill="FFFFFF"/>
        <w:spacing w:line="555" w:lineRule="atLeast"/>
        <w:ind w:firstLine="645"/>
        <w:jc w:val="left"/>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t>浙江大学招生网：</w:t>
      </w:r>
      <w:hyperlink r:id="rId5" w:history="1">
        <w:r w:rsidRPr="00D24CE4">
          <w:rPr>
            <w:rFonts w:ascii="宋体" w:eastAsia="宋体" w:hAnsi="宋体" w:cs="宋体" w:hint="eastAsia"/>
            <w:color w:val="000000"/>
            <w:kern w:val="0"/>
            <w:sz w:val="24"/>
            <w:szCs w:val="24"/>
            <w:u w:val="single"/>
            <w:bdr w:val="none" w:sz="0" w:space="0" w:color="auto" w:frame="1"/>
          </w:rPr>
          <w:t>http://zdzsc.zju.edu.cn</w:t>
        </w:r>
      </w:hyperlink>
    </w:p>
    <w:p w14:paraId="73FE6785" w14:textId="77777777" w:rsidR="00D24CE4" w:rsidRPr="00D24CE4" w:rsidRDefault="00D24CE4" w:rsidP="00D24CE4">
      <w:pPr>
        <w:widowControl/>
        <w:shd w:val="clear" w:color="auto" w:fill="FFFFFF"/>
        <w:spacing w:after="150" w:line="555" w:lineRule="atLeast"/>
        <w:ind w:firstLine="645"/>
        <w:jc w:val="left"/>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t>浙江大学纪委（监察处）：电话  0571-88981497， 邮箱：jjjc@zju.edu.cn</w:t>
      </w:r>
    </w:p>
    <w:p w14:paraId="01D657B9" w14:textId="77777777" w:rsidR="00D24CE4" w:rsidRPr="00D24CE4" w:rsidRDefault="00D24CE4" w:rsidP="00D24CE4">
      <w:pPr>
        <w:widowControl/>
        <w:shd w:val="clear" w:color="auto" w:fill="FFFFFF"/>
        <w:spacing w:after="150" w:line="555" w:lineRule="atLeast"/>
        <w:ind w:firstLine="645"/>
        <w:jc w:val="left"/>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t>阳光高考信息平台：gaokao.chsi.com.cn</w:t>
      </w:r>
    </w:p>
    <w:p w14:paraId="16F0182B" w14:textId="77777777" w:rsidR="00D24CE4" w:rsidRPr="00D24CE4" w:rsidRDefault="00D24CE4" w:rsidP="00D24CE4">
      <w:pPr>
        <w:widowControl/>
        <w:shd w:val="clear" w:color="auto" w:fill="FFFFFF"/>
        <w:spacing w:after="150" w:line="555" w:lineRule="atLeast"/>
        <w:ind w:firstLine="645"/>
        <w:jc w:val="left"/>
        <w:rPr>
          <w:rFonts w:ascii="宋体" w:eastAsia="宋体" w:hAnsi="宋体" w:cs="宋体" w:hint="eastAsia"/>
          <w:color w:val="444444"/>
          <w:kern w:val="0"/>
          <w:sz w:val="24"/>
          <w:szCs w:val="24"/>
        </w:rPr>
      </w:pPr>
      <w:r w:rsidRPr="00D24CE4">
        <w:rPr>
          <w:rFonts w:ascii="宋体" w:eastAsia="宋体" w:hAnsi="宋体" w:cs="宋体" w:hint="eastAsia"/>
          <w:b/>
          <w:bCs/>
          <w:color w:val="444444"/>
          <w:kern w:val="0"/>
          <w:sz w:val="24"/>
          <w:szCs w:val="24"/>
        </w:rPr>
        <w:t>八、本简章由浙江大学本科生招生办公室负责解释。</w:t>
      </w:r>
    </w:p>
    <w:p w14:paraId="13DBF9CD" w14:textId="77777777" w:rsidR="00D24CE4" w:rsidRPr="00D24CE4" w:rsidRDefault="00D24CE4" w:rsidP="00D24CE4">
      <w:pPr>
        <w:widowControl/>
        <w:shd w:val="clear" w:color="auto" w:fill="FFFFFF"/>
        <w:spacing w:after="150" w:line="555" w:lineRule="atLeast"/>
        <w:ind w:firstLine="645"/>
        <w:jc w:val="left"/>
        <w:rPr>
          <w:rFonts w:ascii="宋体" w:eastAsia="宋体" w:hAnsi="宋体" w:cs="宋体" w:hint="eastAsia"/>
          <w:color w:val="444444"/>
          <w:kern w:val="0"/>
          <w:sz w:val="24"/>
          <w:szCs w:val="24"/>
        </w:rPr>
      </w:pPr>
      <w:r w:rsidRPr="00D24CE4">
        <w:rPr>
          <w:rFonts w:ascii="宋体" w:eastAsia="宋体" w:hAnsi="宋体" w:cs="宋体" w:hint="eastAsia"/>
          <w:b/>
          <w:bCs/>
          <w:color w:val="444444"/>
          <w:kern w:val="0"/>
          <w:sz w:val="24"/>
          <w:szCs w:val="24"/>
        </w:rPr>
        <w:t> </w:t>
      </w:r>
    </w:p>
    <w:p w14:paraId="790ADF39" w14:textId="77777777" w:rsidR="00D24CE4" w:rsidRPr="00D24CE4" w:rsidRDefault="00D24CE4" w:rsidP="00D24CE4">
      <w:pPr>
        <w:widowControl/>
        <w:shd w:val="clear" w:color="auto" w:fill="FFFFFF"/>
        <w:spacing w:after="150" w:line="555" w:lineRule="atLeast"/>
        <w:ind w:firstLine="600"/>
        <w:jc w:val="left"/>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t> </w:t>
      </w:r>
    </w:p>
    <w:p w14:paraId="31227EED" w14:textId="77777777" w:rsidR="00D24CE4" w:rsidRPr="00D24CE4" w:rsidRDefault="00D24CE4" w:rsidP="00D24CE4">
      <w:pPr>
        <w:widowControl/>
        <w:shd w:val="clear" w:color="auto" w:fill="FFFFFF"/>
        <w:spacing w:after="150" w:line="555" w:lineRule="atLeast"/>
        <w:ind w:firstLine="645"/>
        <w:jc w:val="left"/>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t> </w:t>
      </w:r>
    </w:p>
    <w:p w14:paraId="136C0F42" w14:textId="77777777" w:rsidR="00D24CE4" w:rsidRPr="00D24CE4" w:rsidRDefault="00D24CE4" w:rsidP="00D24CE4">
      <w:pPr>
        <w:widowControl/>
        <w:shd w:val="clear" w:color="auto" w:fill="FFFFFF"/>
        <w:spacing w:after="150" w:line="555" w:lineRule="atLeast"/>
        <w:ind w:firstLine="450"/>
        <w:jc w:val="left"/>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t>                                                                                                                  浙江大学本科生招生办公室</w:t>
      </w:r>
    </w:p>
    <w:p w14:paraId="3392238E" w14:textId="77777777" w:rsidR="00D24CE4" w:rsidRPr="00D24CE4" w:rsidRDefault="00D24CE4" w:rsidP="00D24CE4">
      <w:pPr>
        <w:widowControl/>
        <w:shd w:val="clear" w:color="auto" w:fill="FFFFFF"/>
        <w:spacing w:after="150" w:line="555" w:lineRule="atLeast"/>
        <w:ind w:firstLine="450"/>
        <w:jc w:val="left"/>
        <w:rPr>
          <w:rFonts w:ascii="宋体" w:eastAsia="宋体" w:hAnsi="宋体" w:cs="宋体" w:hint="eastAsia"/>
          <w:color w:val="444444"/>
          <w:kern w:val="0"/>
          <w:sz w:val="24"/>
          <w:szCs w:val="24"/>
        </w:rPr>
      </w:pPr>
      <w:r w:rsidRPr="00D24CE4">
        <w:rPr>
          <w:rFonts w:ascii="宋体" w:eastAsia="宋体" w:hAnsi="宋体" w:cs="宋体" w:hint="eastAsia"/>
          <w:color w:val="444444"/>
          <w:kern w:val="0"/>
          <w:sz w:val="24"/>
          <w:szCs w:val="24"/>
        </w:rPr>
        <w:t>                                                                                                                   2020年5月7日</w:t>
      </w:r>
    </w:p>
    <w:p w14:paraId="0B9835D9" w14:textId="77777777" w:rsidR="0020604C" w:rsidRPr="00D24CE4" w:rsidRDefault="00D24CE4">
      <w:pPr>
        <w:rPr>
          <w:rFonts w:ascii="宋体" w:eastAsia="宋体" w:hAnsi="宋体"/>
          <w:sz w:val="24"/>
          <w:szCs w:val="24"/>
        </w:rPr>
      </w:pPr>
    </w:p>
    <w:sectPr w:rsidR="0020604C" w:rsidRPr="00D24CE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4CE4"/>
    <w:rsid w:val="0044053E"/>
    <w:rsid w:val="005F7378"/>
    <w:rsid w:val="006D6D9C"/>
    <w:rsid w:val="00D24CE4"/>
    <w:rsid w:val="00E27B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5BDEAA"/>
  <w15:chartTrackingRefBased/>
  <w15:docId w15:val="{4782F706-8B01-4E15-B037-659ECFA4EC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D24CE4"/>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D24CE4"/>
    <w:rPr>
      <w:rFonts w:ascii="宋体" w:eastAsia="宋体" w:hAnsi="宋体" w:cs="宋体"/>
      <w:b/>
      <w:bCs/>
      <w:kern w:val="36"/>
      <w:sz w:val="48"/>
      <w:szCs w:val="48"/>
    </w:rPr>
  </w:style>
  <w:style w:type="character" w:customStyle="1" w:styleId="wpvisitcount">
    <w:name w:val="wp_visitcount"/>
    <w:basedOn w:val="a0"/>
    <w:rsid w:val="00D24CE4"/>
  </w:style>
  <w:style w:type="character" w:styleId="a3">
    <w:name w:val="Strong"/>
    <w:basedOn w:val="a0"/>
    <w:uiPriority w:val="22"/>
    <w:qFormat/>
    <w:rsid w:val="00D24CE4"/>
    <w:rPr>
      <w:b/>
      <w:bCs/>
    </w:rPr>
  </w:style>
  <w:style w:type="character" w:styleId="a4">
    <w:name w:val="Hyperlink"/>
    <w:basedOn w:val="a0"/>
    <w:uiPriority w:val="99"/>
    <w:semiHidden/>
    <w:unhideWhenUsed/>
    <w:rsid w:val="00D24CE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88966282">
      <w:bodyDiv w:val="1"/>
      <w:marLeft w:val="0"/>
      <w:marRight w:val="0"/>
      <w:marTop w:val="0"/>
      <w:marBottom w:val="0"/>
      <w:divBdr>
        <w:top w:val="none" w:sz="0" w:space="0" w:color="auto"/>
        <w:left w:val="none" w:sz="0" w:space="0" w:color="auto"/>
        <w:bottom w:val="none" w:sz="0" w:space="0" w:color="auto"/>
        <w:right w:val="none" w:sz="0" w:space="0" w:color="auto"/>
      </w:divBdr>
      <w:divsChild>
        <w:div w:id="1641157172">
          <w:marLeft w:val="0"/>
          <w:marRight w:val="0"/>
          <w:marTop w:val="0"/>
          <w:marBottom w:val="300"/>
          <w:divBdr>
            <w:top w:val="none" w:sz="0" w:space="0" w:color="auto"/>
            <w:left w:val="none" w:sz="0" w:space="0" w:color="auto"/>
            <w:bottom w:val="none" w:sz="0" w:space="0" w:color="auto"/>
            <w:right w:val="none" w:sz="0" w:space="0" w:color="auto"/>
          </w:divBdr>
        </w:div>
        <w:div w:id="109563308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zdzsc.zju.edu.cn/" TargetMode="External"/><Relationship Id="rId4" Type="http://schemas.openxmlformats.org/officeDocument/2006/relationships/hyperlink" Target="mailto:zsc@zju.edu.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7</Pages>
  <Words>540</Words>
  <Characters>3084</Characters>
  <Application>Microsoft Office Word</Application>
  <DocSecurity>0</DocSecurity>
  <Lines>25</Lines>
  <Paragraphs>7</Paragraphs>
  <ScaleCrop>false</ScaleCrop>
  <Company/>
  <LinksUpToDate>false</LinksUpToDate>
  <CharactersWithSpaces>3617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2020-05-08T01:00:00Z</dcterms:created>
  <dcterms:modified xsi:type="dcterms:W3CDTF">2020-05-08T01:02:00Z</dcterms:modified>
</cp:coreProperties>
</file>